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880" w:beforeLines="1200"/>
        <w:ind w:left="-161" w:leftChars="-67" w:firstLine="480" w:firstLineChars="200"/>
        <w:rPr>
          <w:rFonts w:ascii="黑体" w:eastAsia="黑体" w:cs="黑体"/>
          <w:b/>
          <w:bCs/>
          <w:color w:val="000000"/>
          <w:sz w:val="48"/>
          <w:szCs w:val="52"/>
        </w:rPr>
      </w:pPr>
      <w:bookmarkStart w:id="0" w:name="论文格式示例——参考文献"/>
      <w:bookmarkStart w:id="1" w:name="_Toc93978950"/>
      <w:bookmarkStart w:id="2" w:name="_Toc116976499"/>
      <w:bookmarkStart w:id="3" w:name="_Toc96851748"/>
      <w:bookmarkStart w:id="4" w:name="_Toc116978033"/>
      <w:r>
        <w:drawing>
          <wp:inline distT="0" distB="0" distL="0" distR="0">
            <wp:extent cx="638810" cy="638810"/>
            <wp:effectExtent l="0" t="0" r="21590" b="21590"/>
            <wp:docPr id="2052" name="Picture 4" descr="u=1022556753,1750472595&amp;fm=11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u=1022556753,1750472595&amp;fm=116&amp;gp=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63422" cy="663422"/>
                    </a:xfrm>
                    <a:prstGeom prst="rect">
                      <a:avLst/>
                    </a:prstGeom>
                    <a:noFill/>
                  </pic:spPr>
                </pic:pic>
              </a:graphicData>
            </a:graphic>
          </wp:inline>
        </w:drawing>
      </w:r>
      <w:r>
        <w:t xml:space="preserve">         </w:t>
      </w:r>
      <w:bookmarkStart w:id="96" w:name="_GoBack"/>
      <w:bookmarkEnd w:id="96"/>
      <w:r>
        <w:t xml:space="preserve">   </w:t>
      </w:r>
      <w:r>
        <w:rPr>
          <w:rFonts w:hint="eastAsia" w:ascii="黑体" w:eastAsia="黑体" w:cs="黑体"/>
          <w:b/>
          <w:bCs/>
          <w:color w:val="000000"/>
          <w:sz w:val="48"/>
          <w:szCs w:val="52"/>
        </w:rPr>
        <w:t>南京工程学院</w:t>
      </w:r>
    </w:p>
    <w:p>
      <w:pPr>
        <w:snapToGrid w:val="0"/>
        <w:spacing w:before="120" w:beforeLines="50" w:after="1440" w:afterLines="600"/>
        <w:ind w:left="-161" w:leftChars="-67" w:firstLine="2162" w:firstLineChars="300"/>
        <w:rPr>
          <w:rFonts w:ascii="黑体" w:eastAsia="黑体"/>
          <w:b/>
          <w:bCs/>
          <w:color w:val="000000"/>
          <w:sz w:val="52"/>
          <w:szCs w:val="52"/>
        </w:rPr>
      </w:pPr>
      <w:r>
        <w:rPr>
          <w:rFonts w:hint="eastAsia" w:ascii="黑体" w:eastAsia="黑体" w:cs="黑体"/>
          <w:b/>
          <w:bCs/>
          <w:color w:val="000000"/>
          <w:sz w:val="72"/>
          <w:szCs w:val="72"/>
        </w:rPr>
        <w:t>课程研究报告</w:t>
      </w:r>
    </w:p>
    <w:p>
      <w:pPr>
        <w:rPr>
          <w:color w:val="000000"/>
        </w:rPr>
      </w:pPr>
    </w:p>
    <w:p>
      <w:pPr>
        <w:rPr>
          <w:color w:val="000000"/>
        </w:rPr>
      </w:pPr>
    </w:p>
    <w:p>
      <w:pPr>
        <w:rPr>
          <w:color w:val="000000"/>
        </w:rPr>
      </w:pPr>
    </w:p>
    <w:p>
      <w:pPr>
        <w:rPr>
          <w:color w:val="000000"/>
        </w:rPr>
      </w:pPr>
    </w:p>
    <w:tbl>
      <w:tblPr>
        <w:tblStyle w:val="27"/>
        <w:tblpPr w:leftFromText="180" w:rightFromText="180" w:vertAnchor="page" w:horzAnchor="page" w:tblpXSpec="center" w:tblpY="8461"/>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4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984" w:type="dxa"/>
            <w:vAlign w:val="bottom"/>
          </w:tcPr>
          <w:p>
            <w:pPr>
              <w:widowControl w:val="0"/>
              <w:snapToGrid w:val="0"/>
              <w:spacing w:line="360" w:lineRule="exact"/>
              <w:jc w:val="right"/>
              <w:rPr>
                <w:rFonts w:asciiTheme="minorEastAsia" w:hAnsiTheme="minorEastAsia" w:eastAsiaTheme="minorEastAsia"/>
                <w:bCs/>
                <w:color w:val="000000"/>
                <w:sz w:val="28"/>
                <w:szCs w:val="28"/>
              </w:rPr>
            </w:pPr>
            <w:r>
              <w:rPr>
                <w:rFonts w:hint="eastAsia" w:asciiTheme="minorEastAsia" w:hAnsiTheme="minorEastAsia" w:eastAsiaTheme="minorEastAsia"/>
                <w:color w:val="000000"/>
                <w:sz w:val="28"/>
                <w:szCs w:val="28"/>
              </w:rPr>
              <w:t xml:space="preserve">题 </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目：</w:t>
            </w:r>
          </w:p>
        </w:tc>
        <w:tc>
          <w:tcPr>
            <w:tcW w:w="4962" w:type="dxa"/>
            <w:tcBorders>
              <w:bottom w:val="single" w:color="auto" w:sz="4" w:space="0"/>
            </w:tcBorders>
            <w:vAlign w:val="bottom"/>
          </w:tcPr>
          <w:p>
            <w:pPr>
              <w:widowControl w:val="0"/>
              <w:snapToGrid w:val="0"/>
              <w:spacing w:line="360" w:lineRule="exact"/>
              <w:jc w:val="center"/>
              <w:rPr>
                <w:rFonts w:asciiTheme="minorEastAsia" w:hAnsiTheme="minorEastAsia" w:eastAsiaTheme="minorEastAsia"/>
                <w:bCs/>
                <w:color w:val="000000"/>
                <w:sz w:val="28"/>
                <w:szCs w:val="28"/>
                <w:lang w:eastAsia="zh-Hans"/>
              </w:rPr>
            </w:pPr>
            <w:r>
              <w:rPr>
                <w:rFonts w:hint="eastAsia" w:asciiTheme="minorEastAsia" w:hAnsiTheme="minorEastAsia" w:eastAsiaTheme="minorEastAsia"/>
                <w:bCs/>
                <w:color w:val="000000"/>
                <w:sz w:val="28"/>
                <w:szCs w:val="28"/>
                <w:lang w:eastAsia="zh-Hans"/>
              </w:rPr>
              <w:t>基于</w:t>
            </w:r>
            <w:r>
              <w:rPr>
                <w:rFonts w:asciiTheme="minorEastAsia" w:hAnsiTheme="minorEastAsia" w:eastAsiaTheme="minorEastAsia"/>
                <w:bCs/>
                <w:color w:val="000000"/>
                <w:sz w:val="28"/>
                <w:szCs w:val="28"/>
                <w:lang w:eastAsia="zh-Hans"/>
              </w:rPr>
              <w:t>ERP</w:t>
            </w:r>
            <w:r>
              <w:rPr>
                <w:rFonts w:hint="eastAsia" w:asciiTheme="minorEastAsia" w:hAnsiTheme="minorEastAsia" w:eastAsiaTheme="minorEastAsia"/>
                <w:bCs/>
                <w:color w:val="000000"/>
                <w:sz w:val="28"/>
                <w:szCs w:val="28"/>
                <w:lang w:eastAsia="zh-Hans"/>
              </w:rPr>
              <w:t>视野的国企成本控制方法研究——以云内动力为例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984" w:type="dxa"/>
            <w:vAlign w:val="bottom"/>
          </w:tcPr>
          <w:p>
            <w:pPr>
              <w:widowControl w:val="0"/>
              <w:snapToGrid w:val="0"/>
              <w:spacing w:line="360" w:lineRule="exact"/>
              <w:jc w:val="right"/>
              <w:rPr>
                <w:rFonts w:asciiTheme="minorEastAsia" w:hAnsiTheme="minorEastAsia" w:eastAsiaTheme="minorEastAsia"/>
                <w:bCs/>
                <w:color w:val="000000"/>
                <w:sz w:val="28"/>
                <w:szCs w:val="28"/>
              </w:rPr>
            </w:pPr>
            <w:r>
              <w:rPr>
                <w:rFonts w:hint="eastAsia" w:asciiTheme="minorEastAsia" w:hAnsiTheme="minorEastAsia" w:eastAsiaTheme="minorEastAsia"/>
                <w:color w:val="000000"/>
                <w:sz w:val="28"/>
                <w:szCs w:val="28"/>
              </w:rPr>
              <w:t>姓</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名：</w:t>
            </w:r>
          </w:p>
        </w:tc>
        <w:tc>
          <w:tcPr>
            <w:tcW w:w="4962" w:type="dxa"/>
            <w:tcBorders>
              <w:top w:val="single" w:color="auto" w:sz="4" w:space="0"/>
              <w:bottom w:val="single" w:color="auto" w:sz="4" w:space="0"/>
            </w:tcBorders>
            <w:vAlign w:val="bottom"/>
          </w:tcPr>
          <w:p>
            <w:pPr>
              <w:widowControl w:val="0"/>
              <w:snapToGrid w:val="0"/>
              <w:spacing w:line="360" w:lineRule="exact"/>
              <w:ind w:firstLine="1960" w:firstLineChars="700"/>
              <w:jc w:val="lef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李胜嘉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984" w:type="dxa"/>
            <w:vAlign w:val="bottom"/>
          </w:tcPr>
          <w:p>
            <w:pPr>
              <w:widowControl w:val="0"/>
              <w:snapToGrid w:val="0"/>
              <w:spacing w:line="360" w:lineRule="exact"/>
              <w:jc w:val="right"/>
              <w:rPr>
                <w:rFonts w:asciiTheme="minorEastAsia" w:hAnsiTheme="minorEastAsia" w:eastAsiaTheme="minorEastAsia"/>
                <w:color w:val="000000"/>
                <w:sz w:val="28"/>
                <w:szCs w:val="28"/>
              </w:rPr>
            </w:pPr>
          </w:p>
          <w:p>
            <w:pPr>
              <w:widowControl w:val="0"/>
              <w:snapToGrid w:val="0"/>
              <w:spacing w:line="360" w:lineRule="exact"/>
              <w:jc w:val="right"/>
              <w:rPr>
                <w:rFonts w:asciiTheme="minorEastAsia" w:hAnsiTheme="minorEastAsia" w:eastAsiaTheme="minorEastAsia"/>
                <w:bCs/>
                <w:color w:val="000000"/>
                <w:sz w:val="28"/>
                <w:szCs w:val="28"/>
              </w:rPr>
            </w:pPr>
            <w:r>
              <w:rPr>
                <w:rFonts w:hint="eastAsia" w:asciiTheme="minorEastAsia" w:hAnsiTheme="minorEastAsia" w:eastAsiaTheme="minorEastAsia"/>
                <w:color w:val="000000"/>
                <w:sz w:val="28"/>
                <w:szCs w:val="28"/>
              </w:rPr>
              <w:t>院</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系：</w:t>
            </w:r>
          </w:p>
        </w:tc>
        <w:tc>
          <w:tcPr>
            <w:tcW w:w="4962" w:type="dxa"/>
            <w:tcBorders>
              <w:top w:val="single" w:color="auto" w:sz="4" w:space="0"/>
              <w:bottom w:val="single" w:color="auto" w:sz="4" w:space="0"/>
            </w:tcBorders>
            <w:vAlign w:val="bottom"/>
          </w:tcPr>
          <w:p>
            <w:pPr>
              <w:widowControl w:val="0"/>
              <w:snapToGrid w:val="0"/>
              <w:spacing w:line="360" w:lineRule="exact"/>
              <w:ind w:firstLine="1400" w:firstLineChars="500"/>
              <w:jc w:val="lef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经济与管理学院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984" w:type="dxa"/>
            <w:vAlign w:val="bottom"/>
          </w:tcPr>
          <w:p>
            <w:pPr>
              <w:widowControl w:val="0"/>
              <w:snapToGrid w:val="0"/>
              <w:spacing w:line="360" w:lineRule="exact"/>
              <w:jc w:val="right"/>
              <w:rPr>
                <w:rFonts w:asciiTheme="minorEastAsia" w:hAnsiTheme="minorEastAsia" w:eastAsiaTheme="minorEastAsia"/>
                <w:bCs/>
                <w:color w:val="000000"/>
                <w:sz w:val="28"/>
                <w:szCs w:val="28"/>
              </w:rPr>
            </w:pPr>
            <w:r>
              <w:rPr>
                <w:rFonts w:hint="eastAsia" w:asciiTheme="minorEastAsia" w:hAnsiTheme="minorEastAsia" w:eastAsiaTheme="minorEastAsia"/>
                <w:color w:val="000000"/>
                <w:sz w:val="28"/>
                <w:szCs w:val="28"/>
              </w:rPr>
              <w:t>专</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业：</w:t>
            </w:r>
          </w:p>
        </w:tc>
        <w:tc>
          <w:tcPr>
            <w:tcW w:w="4962" w:type="dxa"/>
            <w:tcBorders>
              <w:top w:val="single" w:color="auto" w:sz="4" w:space="0"/>
              <w:bottom w:val="single" w:color="auto" w:sz="4" w:space="0"/>
            </w:tcBorders>
            <w:vAlign w:val="bottom"/>
          </w:tcPr>
          <w:p>
            <w:pPr>
              <w:widowControl w:val="0"/>
              <w:snapToGrid w:val="0"/>
              <w:spacing w:line="360" w:lineRule="exact"/>
              <w:ind w:firstLine="1120" w:firstLineChars="400"/>
              <w:jc w:val="both"/>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信息管理与信息系统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984" w:type="dxa"/>
            <w:vAlign w:val="bottom"/>
          </w:tcPr>
          <w:p>
            <w:pPr>
              <w:widowControl w:val="0"/>
              <w:snapToGrid w:val="0"/>
              <w:spacing w:line="360" w:lineRule="exact"/>
              <w:jc w:val="right"/>
              <w:rPr>
                <w:rFonts w:asciiTheme="minorEastAsia" w:hAnsiTheme="minorEastAsia" w:eastAsiaTheme="minorEastAsia"/>
                <w:bCs/>
                <w:color w:val="000000"/>
                <w:sz w:val="28"/>
                <w:szCs w:val="28"/>
              </w:rPr>
            </w:pPr>
            <w:r>
              <w:rPr>
                <w:rFonts w:hint="eastAsia" w:asciiTheme="minorEastAsia" w:hAnsiTheme="minorEastAsia" w:eastAsiaTheme="minorEastAsia"/>
                <w:color w:val="000000"/>
                <w:sz w:val="28"/>
                <w:szCs w:val="28"/>
              </w:rPr>
              <w:t>班</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级：</w:t>
            </w:r>
          </w:p>
        </w:tc>
        <w:tc>
          <w:tcPr>
            <w:tcW w:w="4962" w:type="dxa"/>
            <w:tcBorders>
              <w:top w:val="single" w:color="auto" w:sz="4" w:space="0"/>
              <w:bottom w:val="single" w:color="auto" w:sz="4" w:space="0"/>
            </w:tcBorders>
            <w:vAlign w:val="bottom"/>
          </w:tcPr>
          <w:p>
            <w:pPr>
              <w:widowControl w:val="0"/>
              <w:snapToGrid w:val="0"/>
              <w:spacing w:line="360" w:lineRule="exact"/>
              <w:ind w:firstLine="1820" w:firstLineChars="650"/>
              <w:jc w:val="left"/>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信管1</w:t>
            </w:r>
            <w:r>
              <w:rPr>
                <w:rFonts w:asciiTheme="minorEastAsia" w:hAnsiTheme="minorEastAsia" w:eastAsiaTheme="minorEastAsia"/>
                <w:bCs/>
                <w:color w:val="000000"/>
                <w:sz w:val="28"/>
                <w:szCs w:val="28"/>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984" w:type="dxa"/>
            <w:vAlign w:val="bottom"/>
          </w:tcPr>
          <w:p>
            <w:pPr>
              <w:widowControl w:val="0"/>
              <w:snapToGrid w:val="0"/>
              <w:spacing w:line="360" w:lineRule="exact"/>
              <w:jc w:val="right"/>
              <w:rPr>
                <w:rFonts w:asciiTheme="minorEastAsia" w:hAnsiTheme="minorEastAsia" w:eastAsiaTheme="minorEastAsia"/>
                <w:bCs/>
                <w:color w:val="000000"/>
                <w:sz w:val="28"/>
                <w:szCs w:val="28"/>
              </w:rPr>
            </w:pPr>
            <w:r>
              <w:rPr>
                <w:rFonts w:hint="eastAsia" w:asciiTheme="minorEastAsia" w:hAnsiTheme="minorEastAsia" w:eastAsiaTheme="minorEastAsia"/>
                <w:color w:val="000000"/>
                <w:sz w:val="28"/>
                <w:szCs w:val="28"/>
              </w:rPr>
              <w:t>学</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号：</w:t>
            </w:r>
          </w:p>
        </w:tc>
        <w:tc>
          <w:tcPr>
            <w:tcW w:w="4962" w:type="dxa"/>
            <w:tcBorders>
              <w:top w:val="single" w:color="auto" w:sz="4" w:space="0"/>
              <w:bottom w:val="single" w:color="auto" w:sz="4" w:space="0"/>
            </w:tcBorders>
            <w:vAlign w:val="bottom"/>
          </w:tcPr>
          <w:p>
            <w:pPr>
              <w:widowControl w:val="0"/>
              <w:snapToGrid w:val="0"/>
              <w:spacing w:line="360" w:lineRule="exact"/>
              <w:ind w:firstLine="1680" w:firstLineChars="600"/>
              <w:jc w:val="both"/>
              <w:rPr>
                <w:rFonts w:asciiTheme="minorEastAsia" w:hAnsiTheme="minorEastAsia" w:eastAsiaTheme="minorEastAsia"/>
                <w:bCs/>
                <w:color w:val="000000"/>
                <w:sz w:val="28"/>
                <w:szCs w:val="28"/>
              </w:rPr>
            </w:pPr>
            <w:r>
              <w:rPr>
                <w:rFonts w:hint="eastAsia" w:asciiTheme="minorEastAsia" w:hAnsiTheme="minorEastAsia" w:eastAsiaTheme="minorEastAsia"/>
                <w:bCs/>
                <w:color w:val="000000"/>
                <w:sz w:val="28"/>
                <w:szCs w:val="28"/>
              </w:rPr>
              <w:t>2</w:t>
            </w:r>
            <w:r>
              <w:rPr>
                <w:rFonts w:asciiTheme="minorEastAsia" w:hAnsiTheme="minorEastAsia" w:eastAsiaTheme="minorEastAsia"/>
                <w:bCs/>
                <w:color w:val="000000"/>
                <w:sz w:val="28"/>
                <w:szCs w:val="28"/>
              </w:rPr>
              <w:t>09170937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984" w:type="dxa"/>
            <w:vAlign w:val="bottom"/>
          </w:tcPr>
          <w:p>
            <w:pPr>
              <w:widowControl w:val="0"/>
              <w:snapToGrid w:val="0"/>
              <w:spacing w:line="360" w:lineRule="exact"/>
              <w:jc w:val="righ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指导老师：</w:t>
            </w:r>
          </w:p>
        </w:tc>
        <w:tc>
          <w:tcPr>
            <w:tcW w:w="4962" w:type="dxa"/>
            <w:tcBorders>
              <w:top w:val="single" w:color="auto" w:sz="4" w:space="0"/>
              <w:bottom w:val="single" w:color="auto" w:sz="4" w:space="0"/>
            </w:tcBorders>
            <w:vAlign w:val="bottom"/>
          </w:tcPr>
          <w:p>
            <w:pPr>
              <w:widowControl w:val="0"/>
              <w:snapToGrid w:val="0"/>
              <w:spacing w:line="360" w:lineRule="exact"/>
              <w:ind w:firstLine="1960" w:firstLineChars="700"/>
              <w:jc w:val="both"/>
              <w:rPr>
                <w:rFonts w:asciiTheme="minorEastAsia" w:hAnsiTheme="minorEastAsia" w:eastAsiaTheme="minorEastAsia"/>
                <w:bCs/>
                <w:color w:val="000000"/>
                <w:sz w:val="28"/>
                <w:szCs w:val="28"/>
                <w:lang w:eastAsia="zh-Hans"/>
              </w:rPr>
            </w:pPr>
            <w:r>
              <w:rPr>
                <w:rFonts w:hint="eastAsia" w:asciiTheme="minorEastAsia" w:hAnsiTheme="minorEastAsia" w:eastAsiaTheme="minorEastAsia"/>
                <w:bCs/>
                <w:color w:val="000000"/>
                <w:sz w:val="28"/>
                <w:szCs w:val="28"/>
                <w:lang w:eastAsia="zh-Hans"/>
              </w:rPr>
              <w:t>金卫健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jc w:val="center"/>
        </w:trPr>
        <w:tc>
          <w:tcPr>
            <w:tcW w:w="1984" w:type="dxa"/>
            <w:vAlign w:val="bottom"/>
          </w:tcPr>
          <w:p>
            <w:pPr>
              <w:widowControl w:val="0"/>
              <w:snapToGrid w:val="0"/>
              <w:spacing w:line="360" w:lineRule="exact"/>
              <w:jc w:val="righ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评定成绩：</w:t>
            </w:r>
          </w:p>
        </w:tc>
        <w:tc>
          <w:tcPr>
            <w:tcW w:w="4962" w:type="dxa"/>
            <w:tcBorders>
              <w:top w:val="single" w:color="auto" w:sz="4" w:space="0"/>
              <w:bottom w:val="single" w:color="auto" w:sz="4" w:space="0"/>
            </w:tcBorders>
            <w:vAlign w:val="bottom"/>
          </w:tcPr>
          <w:p>
            <w:pPr>
              <w:widowControl w:val="0"/>
              <w:snapToGrid w:val="0"/>
              <w:spacing w:line="360" w:lineRule="exact"/>
              <w:jc w:val="left"/>
              <w:rPr>
                <w:rFonts w:asciiTheme="minorEastAsia" w:hAnsiTheme="minorEastAsia" w:eastAsiaTheme="minorEastAsia"/>
                <w:bCs/>
                <w:color w:val="000000"/>
                <w:sz w:val="28"/>
                <w:szCs w:val="28"/>
              </w:rPr>
            </w:pPr>
          </w:p>
        </w:tc>
      </w:tr>
    </w:tbl>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1227"/>
        </w:tabs>
        <w:jc w:val="center"/>
        <w:rPr>
          <w:color w:val="000000"/>
          <w:sz w:val="28"/>
          <w:szCs w:val="28"/>
        </w:rPr>
      </w:pPr>
      <w:r>
        <w:rPr>
          <w:color w:val="000000"/>
          <w:sz w:val="28"/>
          <w:szCs w:val="28"/>
        </w:rPr>
        <w:t>2021</w:t>
      </w:r>
      <w:r>
        <w:rPr>
          <w:rFonts w:hint="eastAsia"/>
          <w:color w:val="000000"/>
          <w:sz w:val="28"/>
          <w:szCs w:val="28"/>
        </w:rPr>
        <w:t>年</w:t>
      </w:r>
      <w:r>
        <w:rPr>
          <w:color w:val="000000"/>
          <w:sz w:val="28"/>
          <w:szCs w:val="28"/>
        </w:rPr>
        <w:t>11</w:t>
      </w:r>
      <w:r>
        <w:rPr>
          <w:rFonts w:hint="eastAsia"/>
          <w:color w:val="000000"/>
          <w:sz w:val="28"/>
          <w:szCs w:val="28"/>
        </w:rPr>
        <w:t>月</w:t>
      </w:r>
      <w:r>
        <w:rPr>
          <w:color w:val="000000"/>
          <w:sz w:val="28"/>
          <w:szCs w:val="28"/>
        </w:rPr>
        <w:t>13</w:t>
      </w:r>
      <w:r>
        <w:rPr>
          <w:rFonts w:hint="eastAsia"/>
          <w:color w:val="000000"/>
          <w:sz w:val="28"/>
          <w:szCs w:val="28"/>
        </w:rPr>
        <w:t>日</w:t>
      </w:r>
    </w:p>
    <w:p>
      <w:pPr>
        <w:tabs>
          <w:tab w:val="left" w:pos="1227"/>
        </w:tabs>
        <w:jc w:val="center"/>
        <w:rPr>
          <w:color w:val="000000"/>
          <w:sz w:val="28"/>
          <w:szCs w:val="28"/>
          <w:lang w:eastAsia="zh-Hans"/>
        </w:rPr>
      </w:pPr>
    </w:p>
    <w:p>
      <w:pPr>
        <w:tabs>
          <w:tab w:val="left" w:pos="1227"/>
        </w:tabs>
        <w:jc w:val="center"/>
        <w:rPr>
          <w:rFonts w:ascii="黑体" w:hAnsi="黑体" w:eastAsia="黑体"/>
          <w:color w:val="000000"/>
          <w:sz w:val="30"/>
          <w:szCs w:val="30"/>
          <w:lang w:eastAsia="zh-Hans"/>
        </w:rPr>
      </w:pPr>
    </w:p>
    <w:p>
      <w:pPr>
        <w:tabs>
          <w:tab w:val="left" w:pos="1227"/>
        </w:tabs>
        <w:jc w:val="center"/>
        <w:rPr>
          <w:rFonts w:ascii="黑体" w:hAnsi="黑体" w:eastAsia="黑体"/>
          <w:color w:val="000000"/>
          <w:sz w:val="30"/>
          <w:szCs w:val="30"/>
          <w:lang w:eastAsia="zh-Hans"/>
        </w:rPr>
      </w:pPr>
    </w:p>
    <w:p>
      <w:pPr>
        <w:tabs>
          <w:tab w:val="left" w:pos="1227"/>
        </w:tabs>
        <w:jc w:val="center"/>
        <w:rPr>
          <w:rFonts w:ascii="黑体" w:hAnsi="黑体" w:eastAsia="黑体"/>
          <w:color w:val="000000"/>
          <w:sz w:val="28"/>
          <w:szCs w:val="28"/>
          <w:lang w:eastAsia="zh-Hans"/>
        </w:rPr>
      </w:pPr>
    </w:p>
    <w:p>
      <w:pPr>
        <w:tabs>
          <w:tab w:val="left" w:pos="1227"/>
        </w:tabs>
        <w:jc w:val="center"/>
        <w:rPr>
          <w:rFonts w:ascii="黑体" w:hAnsi="黑体" w:eastAsia="黑体"/>
          <w:sz w:val="30"/>
          <w:szCs w:val="30"/>
        </w:rPr>
      </w:pPr>
      <w:r>
        <w:rPr>
          <w:rFonts w:hint="eastAsia" w:ascii="黑体" w:hAnsi="黑体" w:eastAsia="黑体"/>
          <w:sz w:val="30"/>
          <w:szCs w:val="30"/>
        </w:rPr>
        <w:t>目</w:t>
      </w:r>
      <w:r>
        <w:rPr>
          <w:rFonts w:ascii="黑体" w:hAnsi="黑体" w:eastAsia="黑体"/>
          <w:sz w:val="30"/>
          <w:szCs w:val="30"/>
        </w:rPr>
        <w:t xml:space="preserve">  </w:t>
      </w:r>
      <w:r>
        <w:rPr>
          <w:rFonts w:hint="eastAsia" w:ascii="黑体" w:hAnsi="黑体" w:eastAsia="黑体"/>
          <w:sz w:val="30"/>
          <w:szCs w:val="30"/>
        </w:rPr>
        <w:t>录</w:t>
      </w:r>
    </w:p>
    <w:p>
      <w:pPr>
        <w:pStyle w:val="16"/>
      </w:pPr>
    </w:p>
    <w:p>
      <w:pPr>
        <w:pStyle w:val="16"/>
        <w:rPr>
          <w:color w:val="000000"/>
        </w:rPr>
      </w:pPr>
    </w:p>
    <w:p>
      <w:pPr>
        <w:pStyle w:val="16"/>
        <w:tabs>
          <w:tab w:val="right" w:leader="dot" w:pos="8306"/>
          <w:tab w:val="clear" w:pos="8296"/>
        </w:tabs>
        <w:spacing w:line="360" w:lineRule="auto"/>
      </w:pPr>
      <w:r>
        <w:rPr>
          <w:color w:val="000000"/>
        </w:rPr>
        <w:fldChar w:fldCharType="begin"/>
      </w:r>
      <w:r>
        <w:rPr>
          <w:color w:val="000000"/>
        </w:rPr>
        <w:instrText xml:space="preserve">TOC \o "1-2" \h \u </w:instrText>
      </w:r>
      <w:r>
        <w:rPr>
          <w:color w:val="000000"/>
        </w:rPr>
        <w:fldChar w:fldCharType="separate"/>
      </w:r>
      <w:r>
        <w:fldChar w:fldCharType="begin"/>
      </w:r>
      <w:r>
        <w:instrText xml:space="preserve"> HYPERLINK \l "_Toc1853317" </w:instrText>
      </w:r>
      <w:r>
        <w:fldChar w:fldCharType="separate"/>
      </w:r>
      <w:r>
        <w:rPr>
          <w:rFonts w:hint="eastAsia" w:ascii="黑体" w:eastAsia="黑体" w:cs="黑体"/>
          <w:szCs w:val="30"/>
        </w:rPr>
        <w:t>摘要</w:t>
      </w:r>
      <w:r>
        <w:tab/>
      </w:r>
      <w:r>
        <w:fldChar w:fldCharType="begin"/>
      </w:r>
      <w:r>
        <w:instrText xml:space="preserve"> PAGEREF _Toc1853317 </w:instrText>
      </w:r>
      <w:r>
        <w:fldChar w:fldCharType="separate"/>
      </w:r>
      <w:r>
        <w:t>1</w:t>
      </w:r>
      <w:r>
        <w:fldChar w:fldCharType="end"/>
      </w:r>
      <w:r>
        <w:fldChar w:fldCharType="end"/>
      </w:r>
    </w:p>
    <w:p>
      <w:pPr>
        <w:pStyle w:val="16"/>
        <w:tabs>
          <w:tab w:val="right" w:leader="dot" w:pos="8306"/>
          <w:tab w:val="clear" w:pos="8296"/>
        </w:tabs>
        <w:spacing w:line="360" w:lineRule="auto"/>
      </w:pPr>
      <w:r>
        <w:fldChar w:fldCharType="begin"/>
      </w:r>
      <w:r>
        <w:instrText xml:space="preserve"> HYPERLINK \l "_Toc1083927761" </w:instrText>
      </w:r>
      <w:r>
        <w:fldChar w:fldCharType="separate"/>
      </w:r>
      <w:r>
        <w:t xml:space="preserve">1 </w:t>
      </w:r>
      <w:r>
        <w:rPr>
          <w:rFonts w:hint="eastAsia"/>
          <w:lang w:eastAsia="zh-Hans"/>
        </w:rPr>
        <w:t>绪论</w:t>
      </w:r>
      <w:r>
        <w:tab/>
      </w:r>
      <w:r>
        <w:fldChar w:fldCharType="begin"/>
      </w:r>
      <w:r>
        <w:instrText xml:space="preserve"> PAGEREF _Toc1083927761 </w:instrText>
      </w:r>
      <w:r>
        <w:fldChar w:fldCharType="separate"/>
      </w:r>
      <w:r>
        <w:t>2</w:t>
      </w:r>
      <w:r>
        <w:fldChar w:fldCharType="end"/>
      </w:r>
      <w:r>
        <w:fldChar w:fldCharType="end"/>
      </w:r>
    </w:p>
    <w:p>
      <w:pPr>
        <w:pStyle w:val="19"/>
        <w:tabs>
          <w:tab w:val="right" w:leader="dot" w:pos="8306"/>
          <w:tab w:val="clear" w:pos="8296"/>
        </w:tabs>
        <w:spacing w:line="360" w:lineRule="auto"/>
        <w:ind w:firstLine="120" w:firstLineChars="50"/>
      </w:pPr>
      <w:r>
        <w:fldChar w:fldCharType="begin"/>
      </w:r>
      <w:r>
        <w:instrText xml:space="preserve"> HYPERLINK \l "_Toc470101626" </w:instrText>
      </w:r>
      <w:r>
        <w:fldChar w:fldCharType="separate"/>
      </w:r>
      <w:r>
        <w:t xml:space="preserve">1.1 </w:t>
      </w:r>
      <w:r>
        <w:rPr>
          <w:rFonts w:hint="eastAsia"/>
          <w:lang w:eastAsia="zh-Hans"/>
        </w:rPr>
        <w:t>研究背景</w:t>
      </w:r>
      <w:r>
        <w:tab/>
      </w:r>
      <w:r>
        <w:fldChar w:fldCharType="begin"/>
      </w:r>
      <w:r>
        <w:instrText xml:space="preserve"> PAGEREF _Toc470101626 </w:instrText>
      </w:r>
      <w:r>
        <w:fldChar w:fldCharType="separate"/>
      </w:r>
      <w:r>
        <w:t>2</w:t>
      </w:r>
      <w:r>
        <w:fldChar w:fldCharType="end"/>
      </w:r>
      <w:r>
        <w:fldChar w:fldCharType="end"/>
      </w:r>
    </w:p>
    <w:p>
      <w:pPr>
        <w:pStyle w:val="19"/>
        <w:tabs>
          <w:tab w:val="right" w:leader="dot" w:pos="8306"/>
          <w:tab w:val="clear" w:pos="8296"/>
        </w:tabs>
        <w:spacing w:line="360" w:lineRule="auto"/>
        <w:ind w:firstLine="120" w:firstLineChars="50"/>
      </w:pPr>
      <w:r>
        <w:fldChar w:fldCharType="begin"/>
      </w:r>
      <w:r>
        <w:instrText xml:space="preserve"> HYPERLINK \l "_Toc405690869" </w:instrText>
      </w:r>
      <w:r>
        <w:fldChar w:fldCharType="separate"/>
      </w:r>
      <w:r>
        <w:t xml:space="preserve">1.2 </w:t>
      </w:r>
      <w:r>
        <w:rPr>
          <w:rFonts w:hint="eastAsia"/>
        </w:rPr>
        <w:t>相关研究</w:t>
      </w:r>
      <w:r>
        <w:tab/>
      </w:r>
      <w:r>
        <w:fldChar w:fldCharType="begin"/>
      </w:r>
      <w:r>
        <w:instrText xml:space="preserve"> PAGEREF _Toc405690869 </w:instrText>
      </w:r>
      <w:r>
        <w:fldChar w:fldCharType="separate"/>
      </w:r>
      <w:r>
        <w:t>2</w:t>
      </w:r>
      <w:r>
        <w:fldChar w:fldCharType="end"/>
      </w:r>
      <w:r>
        <w:fldChar w:fldCharType="end"/>
      </w:r>
    </w:p>
    <w:p>
      <w:pPr>
        <w:pStyle w:val="16"/>
        <w:tabs>
          <w:tab w:val="right" w:leader="dot" w:pos="8306"/>
          <w:tab w:val="clear" w:pos="8296"/>
        </w:tabs>
        <w:spacing w:line="360" w:lineRule="auto"/>
      </w:pPr>
      <w:r>
        <w:fldChar w:fldCharType="begin"/>
      </w:r>
      <w:r>
        <w:instrText xml:space="preserve"> HYPERLINK \l "_Toc185856058" </w:instrText>
      </w:r>
      <w:r>
        <w:fldChar w:fldCharType="separate"/>
      </w:r>
      <w:r>
        <w:t xml:space="preserve">2 </w:t>
      </w:r>
      <w:r>
        <w:rPr>
          <w:rFonts w:hint="eastAsia"/>
        </w:rPr>
        <w:t>云内动力成本控制信息化方法现状</w:t>
      </w:r>
      <w:r>
        <w:tab/>
      </w:r>
      <w:r>
        <w:fldChar w:fldCharType="begin"/>
      </w:r>
      <w:r>
        <w:instrText xml:space="preserve"> PAGEREF _Toc185856058 </w:instrText>
      </w:r>
      <w:r>
        <w:fldChar w:fldCharType="separate"/>
      </w:r>
      <w:r>
        <w:t>2</w:t>
      </w:r>
      <w:r>
        <w:fldChar w:fldCharType="end"/>
      </w:r>
      <w:r>
        <w:fldChar w:fldCharType="end"/>
      </w:r>
    </w:p>
    <w:p>
      <w:pPr>
        <w:pStyle w:val="16"/>
        <w:tabs>
          <w:tab w:val="right" w:leader="dot" w:pos="8306"/>
          <w:tab w:val="clear" w:pos="8296"/>
        </w:tabs>
        <w:spacing w:line="360" w:lineRule="auto"/>
      </w:pPr>
      <w:r>
        <w:fldChar w:fldCharType="begin"/>
      </w:r>
      <w:r>
        <w:instrText xml:space="preserve"> HYPERLINK \l "_Toc1241544068" </w:instrText>
      </w:r>
      <w:r>
        <w:fldChar w:fldCharType="separate"/>
      </w:r>
      <w:r>
        <w:t xml:space="preserve">3 </w:t>
      </w:r>
      <w:r>
        <w:rPr>
          <w:rFonts w:hint="eastAsia"/>
          <w:lang w:eastAsia="zh-Hans"/>
        </w:rPr>
        <w:t>云内动力</w:t>
      </w:r>
      <w:r>
        <w:rPr>
          <w:lang w:eastAsia="zh-Hans"/>
        </w:rPr>
        <w:t>ERP</w:t>
      </w:r>
      <w:r>
        <w:rPr>
          <w:rFonts w:hint="eastAsia"/>
          <w:lang w:eastAsia="zh-Hans"/>
        </w:rPr>
        <w:t>系统结构及成本控制信息化</w:t>
      </w:r>
      <w:r>
        <w:tab/>
      </w:r>
      <w:r>
        <w:fldChar w:fldCharType="begin"/>
      </w:r>
      <w:r>
        <w:instrText xml:space="preserve"> PAGEREF _Toc1241544068 </w:instrText>
      </w:r>
      <w:r>
        <w:fldChar w:fldCharType="separate"/>
      </w:r>
      <w:r>
        <w:t>3</w:t>
      </w:r>
      <w:r>
        <w:fldChar w:fldCharType="end"/>
      </w:r>
      <w:r>
        <w:fldChar w:fldCharType="end"/>
      </w:r>
    </w:p>
    <w:p>
      <w:pPr>
        <w:pStyle w:val="19"/>
        <w:tabs>
          <w:tab w:val="right" w:leader="dot" w:pos="8306"/>
          <w:tab w:val="clear" w:pos="8296"/>
        </w:tabs>
        <w:spacing w:line="360" w:lineRule="auto"/>
        <w:ind w:firstLine="120" w:firstLineChars="50"/>
      </w:pPr>
      <w:r>
        <w:fldChar w:fldCharType="begin"/>
      </w:r>
      <w:r>
        <w:instrText xml:space="preserve"> HYPERLINK \l "_Toc1680036624" </w:instrText>
      </w:r>
      <w:r>
        <w:fldChar w:fldCharType="separate"/>
      </w:r>
      <w:r>
        <w:t xml:space="preserve">3.1 </w:t>
      </w:r>
      <w:r>
        <w:rPr>
          <w:rFonts w:hint="eastAsia"/>
          <w:lang w:eastAsia="zh-Hans"/>
        </w:rPr>
        <w:t>云内动力</w:t>
      </w:r>
      <w:r>
        <w:rPr>
          <w:lang w:eastAsia="zh-Hans"/>
        </w:rPr>
        <w:t>GS-ERP</w:t>
      </w:r>
      <w:r>
        <w:rPr>
          <w:rFonts w:hint="eastAsia"/>
          <w:lang w:eastAsia="zh-Hans"/>
        </w:rPr>
        <w:t>系统主要功能结构</w:t>
      </w:r>
      <w:r>
        <w:tab/>
      </w:r>
      <w:r>
        <w:fldChar w:fldCharType="begin"/>
      </w:r>
      <w:r>
        <w:instrText xml:space="preserve"> PAGEREF _Toc1680036624 </w:instrText>
      </w:r>
      <w:r>
        <w:fldChar w:fldCharType="separate"/>
      </w:r>
      <w:r>
        <w:t>3</w:t>
      </w:r>
      <w:r>
        <w:fldChar w:fldCharType="end"/>
      </w:r>
      <w:r>
        <w:fldChar w:fldCharType="end"/>
      </w:r>
    </w:p>
    <w:p>
      <w:pPr>
        <w:pStyle w:val="19"/>
        <w:tabs>
          <w:tab w:val="right" w:leader="dot" w:pos="8306"/>
          <w:tab w:val="clear" w:pos="8296"/>
        </w:tabs>
        <w:spacing w:line="360" w:lineRule="auto"/>
        <w:ind w:firstLine="120" w:firstLineChars="50"/>
      </w:pPr>
      <w:r>
        <w:fldChar w:fldCharType="begin"/>
      </w:r>
      <w:r>
        <w:instrText xml:space="preserve"> HYPERLINK \l "_Toc1260548812" </w:instrText>
      </w:r>
      <w:r>
        <w:fldChar w:fldCharType="separate"/>
      </w:r>
      <w:r>
        <w:t xml:space="preserve">3.2 </w:t>
      </w:r>
      <w:r>
        <w:rPr>
          <w:rFonts w:hint="eastAsia"/>
          <w:lang w:eastAsia="zh-Hans"/>
        </w:rPr>
        <w:t>云内动力</w:t>
      </w:r>
      <w:r>
        <w:rPr>
          <w:lang w:eastAsia="zh-Hans"/>
        </w:rPr>
        <w:t>GS-ERP</w:t>
      </w:r>
      <w:r>
        <w:rPr>
          <w:rFonts w:hint="eastAsia"/>
          <w:lang w:eastAsia="zh-Hans"/>
        </w:rPr>
        <w:t>标准成本信息化管理</w:t>
      </w:r>
      <w:r>
        <w:tab/>
      </w:r>
      <w:r>
        <w:fldChar w:fldCharType="begin"/>
      </w:r>
      <w:r>
        <w:instrText xml:space="preserve"> PAGEREF _Toc1260548812 </w:instrText>
      </w:r>
      <w:r>
        <w:fldChar w:fldCharType="separate"/>
      </w:r>
      <w:r>
        <w:t>5</w:t>
      </w:r>
      <w:r>
        <w:fldChar w:fldCharType="end"/>
      </w:r>
      <w:r>
        <w:fldChar w:fldCharType="end"/>
      </w:r>
    </w:p>
    <w:p>
      <w:pPr>
        <w:pStyle w:val="16"/>
        <w:tabs>
          <w:tab w:val="right" w:leader="dot" w:pos="8306"/>
          <w:tab w:val="clear" w:pos="8296"/>
        </w:tabs>
        <w:spacing w:line="360" w:lineRule="auto"/>
      </w:pPr>
      <w:r>
        <w:fldChar w:fldCharType="begin"/>
      </w:r>
      <w:r>
        <w:instrText xml:space="preserve"> HYPERLINK \l "_Toc1117705629" </w:instrText>
      </w:r>
      <w:r>
        <w:fldChar w:fldCharType="separate"/>
      </w:r>
      <w:r>
        <w:t xml:space="preserve">4 </w:t>
      </w:r>
      <w:r>
        <w:rPr>
          <w:rFonts w:hint="eastAsia"/>
          <w:lang w:eastAsia="zh-Hans"/>
        </w:rPr>
        <w:t>结论与展望</w:t>
      </w:r>
      <w:r>
        <w:tab/>
      </w:r>
      <w:r>
        <w:fldChar w:fldCharType="begin"/>
      </w:r>
      <w:r>
        <w:instrText xml:space="preserve"> PAGEREF _Toc1117705629 </w:instrText>
      </w:r>
      <w:r>
        <w:fldChar w:fldCharType="separate"/>
      </w:r>
      <w:r>
        <w:t>5</w:t>
      </w:r>
      <w:r>
        <w:fldChar w:fldCharType="end"/>
      </w:r>
      <w:r>
        <w:fldChar w:fldCharType="end"/>
      </w:r>
    </w:p>
    <w:p>
      <w:pPr>
        <w:pStyle w:val="19"/>
        <w:tabs>
          <w:tab w:val="right" w:leader="dot" w:pos="8306"/>
          <w:tab w:val="clear" w:pos="8296"/>
        </w:tabs>
        <w:spacing w:line="360" w:lineRule="auto"/>
        <w:ind w:firstLine="120" w:firstLineChars="50"/>
      </w:pPr>
      <w:r>
        <w:fldChar w:fldCharType="begin"/>
      </w:r>
      <w:r>
        <w:instrText xml:space="preserve"> HYPERLINK \l "_Toc1239046294" </w:instrText>
      </w:r>
      <w:r>
        <w:fldChar w:fldCharType="separate"/>
      </w:r>
      <w:r>
        <w:t xml:space="preserve">4.1 </w:t>
      </w:r>
      <w:r>
        <w:rPr>
          <w:rFonts w:hint="eastAsia"/>
          <w:lang w:eastAsia="zh-Hans"/>
        </w:rPr>
        <w:t>结论</w:t>
      </w:r>
      <w:r>
        <w:tab/>
      </w:r>
      <w:r>
        <w:fldChar w:fldCharType="begin"/>
      </w:r>
      <w:r>
        <w:instrText xml:space="preserve"> PAGEREF _Toc1239046294 </w:instrText>
      </w:r>
      <w:r>
        <w:fldChar w:fldCharType="separate"/>
      </w:r>
      <w:r>
        <w:t>5</w:t>
      </w:r>
      <w:r>
        <w:fldChar w:fldCharType="end"/>
      </w:r>
      <w:r>
        <w:fldChar w:fldCharType="end"/>
      </w:r>
    </w:p>
    <w:p>
      <w:pPr>
        <w:pStyle w:val="19"/>
        <w:tabs>
          <w:tab w:val="right" w:leader="dot" w:pos="8306"/>
          <w:tab w:val="clear" w:pos="8296"/>
        </w:tabs>
        <w:spacing w:line="360" w:lineRule="auto"/>
        <w:ind w:firstLine="120" w:firstLineChars="50"/>
      </w:pPr>
      <w:r>
        <w:fldChar w:fldCharType="begin"/>
      </w:r>
      <w:r>
        <w:instrText xml:space="preserve"> HYPERLINK \l "_Toc502138299" </w:instrText>
      </w:r>
      <w:r>
        <w:fldChar w:fldCharType="separate"/>
      </w:r>
      <w:r>
        <w:t xml:space="preserve">4.2 </w:t>
      </w:r>
      <w:r>
        <w:rPr>
          <w:rFonts w:hint="eastAsia"/>
          <w:lang w:eastAsia="zh-Hans"/>
        </w:rPr>
        <w:t>展望</w:t>
      </w:r>
      <w:r>
        <w:tab/>
      </w:r>
      <w:r>
        <w:fldChar w:fldCharType="begin"/>
      </w:r>
      <w:r>
        <w:instrText xml:space="preserve"> PAGEREF _Toc502138299 </w:instrText>
      </w:r>
      <w:r>
        <w:fldChar w:fldCharType="separate"/>
      </w:r>
      <w:r>
        <w:t>6</w:t>
      </w:r>
      <w:r>
        <w:fldChar w:fldCharType="end"/>
      </w:r>
      <w:r>
        <w:fldChar w:fldCharType="end"/>
      </w:r>
    </w:p>
    <w:p>
      <w:pPr>
        <w:pStyle w:val="16"/>
        <w:tabs>
          <w:tab w:val="right" w:leader="dot" w:pos="8306"/>
          <w:tab w:val="clear" w:pos="8296"/>
        </w:tabs>
        <w:spacing w:line="360" w:lineRule="auto"/>
      </w:pPr>
      <w:r>
        <w:fldChar w:fldCharType="begin"/>
      </w:r>
      <w:r>
        <w:instrText xml:space="preserve"> HYPERLINK \l "_Toc1975142230" </w:instrText>
      </w:r>
      <w:r>
        <w:fldChar w:fldCharType="separate"/>
      </w:r>
      <w:r>
        <w:rPr>
          <w:rFonts w:hint="eastAsia"/>
        </w:rPr>
        <w:t>参考文献</w:t>
      </w:r>
      <w:r>
        <w:tab/>
      </w:r>
      <w:r>
        <w:fldChar w:fldCharType="begin"/>
      </w:r>
      <w:r>
        <w:instrText xml:space="preserve"> PAGEREF _Toc1975142230 </w:instrText>
      </w:r>
      <w:r>
        <w:fldChar w:fldCharType="separate"/>
      </w:r>
      <w:r>
        <w:t>7</w:t>
      </w:r>
      <w:r>
        <w:fldChar w:fldCharType="end"/>
      </w:r>
      <w:r>
        <w:fldChar w:fldCharType="end"/>
      </w:r>
    </w:p>
    <w:p>
      <w:pPr>
        <w:snapToGrid w:val="0"/>
        <w:spacing w:line="360" w:lineRule="auto"/>
        <w:rPr>
          <w:rFonts w:asciiTheme="minorEastAsia" w:hAnsiTheme="minorEastAsia" w:eastAsiaTheme="minorEastAsia"/>
          <w:color w:val="000000"/>
        </w:rPr>
      </w:pPr>
      <w:r>
        <w:rPr>
          <w:rFonts w:asciiTheme="minorEastAsia" w:hAnsiTheme="minorEastAsia" w:eastAsiaTheme="minorEastAsia"/>
          <w:color w:val="000000"/>
        </w:rPr>
        <w:fldChar w:fldCharType="end"/>
      </w:r>
    </w:p>
    <w:p>
      <w:pPr>
        <w:snapToGrid w:val="0"/>
        <w:spacing w:line="360" w:lineRule="auto"/>
        <w:rPr>
          <w:rFonts w:asciiTheme="minorEastAsia" w:hAnsiTheme="minorEastAsia" w:eastAsiaTheme="minorEastAsia"/>
          <w:color w:val="000000"/>
        </w:rPr>
      </w:pPr>
    </w:p>
    <w:p>
      <w:pPr>
        <w:pStyle w:val="16"/>
        <w:rPr>
          <w:rFonts w:ascii="黑体" w:hAnsi="黑体" w:eastAsia="黑体"/>
          <w:sz w:val="30"/>
          <w:szCs w:val="30"/>
        </w:rPr>
      </w:pPr>
      <w:r>
        <w:rPr>
          <w:rFonts w:hint="eastAsia" w:ascii="黑体" w:hAnsi="黑体" w:eastAsia="黑体"/>
          <w:sz w:val="30"/>
          <w:szCs w:val="30"/>
          <w:lang w:eastAsia="zh-Hans"/>
        </w:rPr>
        <w:t>图</w:t>
      </w:r>
      <w:r>
        <w:rPr>
          <w:rFonts w:ascii="黑体" w:hAnsi="黑体" w:eastAsia="黑体"/>
          <w:sz w:val="30"/>
          <w:szCs w:val="30"/>
          <w:lang w:eastAsia="zh-Hans"/>
        </w:rPr>
        <w:t xml:space="preserve">  </w:t>
      </w:r>
      <w:r>
        <w:rPr>
          <w:rFonts w:hint="eastAsia" w:ascii="黑体" w:hAnsi="黑体" w:eastAsia="黑体"/>
          <w:sz w:val="30"/>
          <w:szCs w:val="30"/>
          <w:lang w:eastAsia="zh-Hans"/>
        </w:rPr>
        <w:t>表</w:t>
      </w:r>
      <w:r>
        <w:rPr>
          <w:rFonts w:ascii="黑体" w:hAnsi="黑体" w:eastAsia="黑体"/>
          <w:sz w:val="30"/>
          <w:szCs w:val="30"/>
          <w:lang w:eastAsia="zh-Hans"/>
        </w:rPr>
        <w:t xml:space="preserve">  </w:t>
      </w:r>
      <w:r>
        <w:rPr>
          <w:rFonts w:hint="eastAsia" w:ascii="黑体" w:hAnsi="黑体" w:eastAsia="黑体"/>
          <w:sz w:val="30"/>
          <w:szCs w:val="30"/>
        </w:rPr>
        <w:t>目</w:t>
      </w:r>
      <w:r>
        <w:rPr>
          <w:rFonts w:ascii="黑体" w:hAnsi="黑体" w:eastAsia="黑体"/>
          <w:sz w:val="30"/>
          <w:szCs w:val="30"/>
        </w:rPr>
        <w:t xml:space="preserve">  </w:t>
      </w:r>
      <w:r>
        <w:rPr>
          <w:rFonts w:hint="eastAsia" w:ascii="黑体" w:hAnsi="黑体" w:eastAsia="黑体"/>
          <w:sz w:val="30"/>
          <w:szCs w:val="30"/>
        </w:rPr>
        <w:t>录</w:t>
      </w:r>
    </w:p>
    <w:p>
      <w:pPr>
        <w:pStyle w:val="16"/>
        <w:tabs>
          <w:tab w:val="right" w:leader="dot" w:pos="8306"/>
          <w:tab w:val="clear" w:pos="8296"/>
        </w:tabs>
        <w:jc w:val="left"/>
        <w:rPr>
          <w:color w:val="000000"/>
          <w:szCs w:val="36"/>
          <w:lang w:eastAsia="zh-Hans"/>
        </w:rPr>
      </w:pPr>
    </w:p>
    <w:p>
      <w:pPr>
        <w:pStyle w:val="16"/>
        <w:tabs>
          <w:tab w:val="right" w:leader="dot" w:pos="8306"/>
          <w:tab w:val="clear" w:pos="8296"/>
        </w:tabs>
        <w:jc w:val="left"/>
      </w:pPr>
      <w:r>
        <w:rPr>
          <w:rFonts w:hint="eastAsia"/>
          <w:color w:val="000000"/>
          <w:szCs w:val="36"/>
          <w:lang w:eastAsia="zh-Hans"/>
        </w:rPr>
        <w:fldChar w:fldCharType="begin"/>
      </w:r>
      <w:r>
        <w:rPr>
          <w:rFonts w:hint="eastAsia"/>
          <w:color w:val="000000"/>
          <w:szCs w:val="36"/>
          <w:lang w:eastAsia="zh-Hans"/>
        </w:rPr>
        <w:instrText xml:space="preserve">TOC \o "1-8" \h \u </w:instrText>
      </w:r>
      <w:r>
        <w:rPr>
          <w:rFonts w:hint="eastAsia"/>
          <w:color w:val="000000"/>
          <w:szCs w:val="36"/>
          <w:lang w:eastAsia="zh-Hans"/>
        </w:rPr>
        <w:fldChar w:fldCharType="separate"/>
      </w:r>
    </w:p>
    <w:p>
      <w:pPr>
        <w:pStyle w:val="10"/>
        <w:tabs>
          <w:tab w:val="right" w:leader="dot" w:pos="8306"/>
        </w:tabs>
        <w:spacing w:line="480" w:lineRule="auto"/>
        <w:ind w:left="0"/>
        <w:jc w:val="both"/>
        <w:rPr>
          <w:rFonts w:ascii="仿宋" w:hAnsi="仿宋" w:eastAsia="仿宋" w:cs="仿宋"/>
          <w:sz w:val="24"/>
          <w:szCs w:val="36"/>
        </w:rPr>
      </w:pPr>
      <w:r>
        <w:fldChar w:fldCharType="begin"/>
      </w:r>
      <w:r>
        <w:instrText xml:space="preserve"> HYPERLINK \l "_Toc593957677" </w:instrText>
      </w:r>
      <w:r>
        <w:fldChar w:fldCharType="separate"/>
      </w:r>
      <w:r>
        <w:rPr>
          <w:rFonts w:hint="eastAsia" w:ascii="仿宋" w:hAnsi="仿宋" w:eastAsia="仿宋" w:cs="仿宋"/>
          <w:sz w:val="24"/>
          <w:szCs w:val="36"/>
          <w:lang w:eastAsia="zh-Hans"/>
        </w:rPr>
        <w:t>图1 云内动力2020年1-9月多缸柴油机市场占有量</w:t>
      </w:r>
      <w:r>
        <w:rPr>
          <w:rFonts w:hint="eastAsia" w:ascii="仿宋" w:hAnsi="仿宋" w:eastAsia="仿宋" w:cs="仿宋"/>
          <w:sz w:val="24"/>
          <w:szCs w:val="36"/>
        </w:rPr>
        <w:tab/>
      </w: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PAGEREF _Toc593957677 </w:instrText>
      </w:r>
      <w:r>
        <w:rPr>
          <w:rFonts w:hint="eastAsia" w:ascii="仿宋" w:hAnsi="仿宋" w:eastAsia="仿宋" w:cs="仿宋"/>
          <w:sz w:val="24"/>
          <w:szCs w:val="36"/>
        </w:rPr>
        <w:fldChar w:fldCharType="separate"/>
      </w:r>
      <w:r>
        <w:rPr>
          <w:rFonts w:hint="eastAsia" w:ascii="仿宋" w:hAnsi="仿宋" w:eastAsia="仿宋" w:cs="仿宋"/>
          <w:sz w:val="24"/>
          <w:szCs w:val="36"/>
        </w:rPr>
        <w:t>2</w:t>
      </w:r>
      <w:r>
        <w:rPr>
          <w:rFonts w:hint="eastAsia" w:ascii="仿宋" w:hAnsi="仿宋" w:eastAsia="仿宋" w:cs="仿宋"/>
          <w:sz w:val="24"/>
          <w:szCs w:val="36"/>
        </w:rPr>
        <w:fldChar w:fldCharType="end"/>
      </w:r>
      <w:r>
        <w:rPr>
          <w:rFonts w:hint="eastAsia" w:ascii="仿宋" w:hAnsi="仿宋" w:eastAsia="仿宋" w:cs="仿宋"/>
          <w:sz w:val="24"/>
          <w:szCs w:val="36"/>
        </w:rPr>
        <w:fldChar w:fldCharType="end"/>
      </w:r>
    </w:p>
    <w:p>
      <w:pPr>
        <w:pStyle w:val="10"/>
        <w:tabs>
          <w:tab w:val="right" w:leader="dot" w:pos="8306"/>
        </w:tabs>
        <w:spacing w:line="480" w:lineRule="auto"/>
        <w:ind w:left="0"/>
        <w:jc w:val="both"/>
        <w:rPr>
          <w:rFonts w:ascii="仿宋" w:hAnsi="仿宋" w:eastAsia="仿宋" w:cs="仿宋"/>
          <w:sz w:val="24"/>
          <w:szCs w:val="36"/>
        </w:rPr>
      </w:pPr>
      <w:r>
        <w:fldChar w:fldCharType="begin"/>
      </w:r>
      <w:r>
        <w:instrText xml:space="preserve"> HYPERLINK \l "_Toc178741860" </w:instrText>
      </w:r>
      <w:r>
        <w:fldChar w:fldCharType="separate"/>
      </w:r>
      <w:r>
        <w:rPr>
          <w:rFonts w:hint="eastAsia" w:ascii="仿宋" w:hAnsi="仿宋" w:eastAsia="仿宋" w:cs="仿宋"/>
          <w:sz w:val="24"/>
          <w:szCs w:val="36"/>
          <w:lang w:eastAsia="zh-Hans"/>
        </w:rPr>
        <w:t>图2 云内动力近5年营业收入和营业成本</w:t>
      </w:r>
      <w:r>
        <w:rPr>
          <w:rFonts w:hint="eastAsia" w:ascii="仿宋" w:hAnsi="仿宋" w:eastAsia="仿宋" w:cs="仿宋"/>
          <w:sz w:val="24"/>
          <w:szCs w:val="36"/>
        </w:rPr>
        <w:tab/>
      </w: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PAGEREF _Toc178741860 </w:instrText>
      </w:r>
      <w:r>
        <w:rPr>
          <w:rFonts w:hint="eastAsia" w:ascii="仿宋" w:hAnsi="仿宋" w:eastAsia="仿宋" w:cs="仿宋"/>
          <w:sz w:val="24"/>
          <w:szCs w:val="36"/>
        </w:rPr>
        <w:fldChar w:fldCharType="separate"/>
      </w:r>
      <w:r>
        <w:rPr>
          <w:rFonts w:hint="eastAsia" w:ascii="仿宋" w:hAnsi="仿宋" w:eastAsia="仿宋" w:cs="仿宋"/>
          <w:sz w:val="24"/>
          <w:szCs w:val="36"/>
        </w:rPr>
        <w:t>3</w:t>
      </w:r>
      <w:r>
        <w:rPr>
          <w:rFonts w:hint="eastAsia" w:ascii="仿宋" w:hAnsi="仿宋" w:eastAsia="仿宋" w:cs="仿宋"/>
          <w:sz w:val="24"/>
          <w:szCs w:val="36"/>
        </w:rPr>
        <w:fldChar w:fldCharType="end"/>
      </w:r>
      <w:r>
        <w:rPr>
          <w:rFonts w:hint="eastAsia" w:ascii="仿宋" w:hAnsi="仿宋" w:eastAsia="仿宋" w:cs="仿宋"/>
          <w:sz w:val="24"/>
          <w:szCs w:val="36"/>
        </w:rPr>
        <w:fldChar w:fldCharType="end"/>
      </w:r>
    </w:p>
    <w:p>
      <w:pPr>
        <w:pStyle w:val="10"/>
        <w:tabs>
          <w:tab w:val="right" w:leader="dot" w:pos="8306"/>
        </w:tabs>
        <w:spacing w:line="480" w:lineRule="auto"/>
        <w:ind w:left="0"/>
        <w:jc w:val="both"/>
        <w:rPr>
          <w:rFonts w:ascii="仿宋" w:hAnsi="仿宋" w:eastAsia="仿宋" w:cs="仿宋"/>
          <w:color w:val="000000"/>
          <w:sz w:val="24"/>
          <w:szCs w:val="48"/>
          <w:lang w:eastAsia="zh-Hans"/>
        </w:rPr>
      </w:pPr>
      <w:r>
        <w:fldChar w:fldCharType="begin"/>
      </w:r>
      <w:r>
        <w:instrText xml:space="preserve"> HYPERLINK \l "_Toc1535535680" </w:instrText>
      </w:r>
      <w:r>
        <w:fldChar w:fldCharType="separate"/>
      </w:r>
      <w:r>
        <w:rPr>
          <w:rFonts w:hint="eastAsia" w:ascii="仿宋" w:hAnsi="仿宋" w:eastAsia="仿宋" w:cs="仿宋"/>
          <w:sz w:val="24"/>
          <w:szCs w:val="36"/>
          <w:lang w:eastAsia="zh-Hans"/>
        </w:rPr>
        <w:t>图3 云内动力GS-ERP主要功能结构图</w:t>
      </w:r>
      <w:r>
        <w:rPr>
          <w:rFonts w:hint="eastAsia" w:ascii="仿宋" w:hAnsi="仿宋" w:eastAsia="仿宋" w:cs="仿宋"/>
          <w:sz w:val="24"/>
          <w:szCs w:val="36"/>
        </w:rPr>
        <w:tab/>
      </w: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PAGEREF _Toc1535535680 </w:instrText>
      </w:r>
      <w:r>
        <w:rPr>
          <w:rFonts w:hint="eastAsia" w:ascii="仿宋" w:hAnsi="仿宋" w:eastAsia="仿宋" w:cs="仿宋"/>
          <w:sz w:val="24"/>
          <w:szCs w:val="36"/>
        </w:rPr>
        <w:fldChar w:fldCharType="separate"/>
      </w:r>
      <w:r>
        <w:rPr>
          <w:rFonts w:hint="eastAsia" w:ascii="仿宋" w:hAnsi="仿宋" w:eastAsia="仿宋" w:cs="仿宋"/>
          <w:sz w:val="24"/>
          <w:szCs w:val="36"/>
        </w:rPr>
        <w:t>4</w:t>
      </w:r>
      <w:r>
        <w:rPr>
          <w:rFonts w:hint="eastAsia" w:ascii="仿宋" w:hAnsi="仿宋" w:eastAsia="仿宋" w:cs="仿宋"/>
          <w:sz w:val="24"/>
          <w:szCs w:val="36"/>
        </w:rPr>
        <w:fldChar w:fldCharType="end"/>
      </w:r>
      <w:r>
        <w:rPr>
          <w:rFonts w:hint="eastAsia" w:ascii="仿宋" w:hAnsi="仿宋" w:eastAsia="仿宋" w:cs="仿宋"/>
          <w:sz w:val="24"/>
          <w:szCs w:val="36"/>
        </w:rPr>
        <w:fldChar w:fldCharType="end"/>
      </w:r>
    </w:p>
    <w:p>
      <w:pPr>
        <w:pStyle w:val="10"/>
        <w:tabs>
          <w:tab w:val="right" w:leader="dot" w:pos="8306"/>
        </w:tabs>
        <w:spacing w:line="480" w:lineRule="auto"/>
        <w:ind w:left="0"/>
        <w:jc w:val="both"/>
        <w:rPr>
          <w:rFonts w:ascii="仿宋" w:hAnsi="仿宋" w:eastAsia="仿宋" w:cs="仿宋"/>
          <w:sz w:val="24"/>
          <w:szCs w:val="36"/>
        </w:rPr>
      </w:pPr>
      <w:r>
        <w:fldChar w:fldCharType="begin"/>
      </w:r>
      <w:r>
        <w:instrText xml:space="preserve"> HYPERLINK \l "_Toc1142686083" </w:instrText>
      </w:r>
      <w:r>
        <w:fldChar w:fldCharType="separate"/>
      </w:r>
      <w:r>
        <w:rPr>
          <w:rFonts w:hint="eastAsia" w:ascii="仿宋" w:hAnsi="仿宋" w:eastAsia="仿宋" w:cs="仿宋"/>
          <w:sz w:val="24"/>
          <w:szCs w:val="36"/>
        </w:rPr>
        <w:t xml:space="preserve">表1 </w:t>
      </w:r>
      <w:r>
        <w:rPr>
          <w:rFonts w:hint="eastAsia" w:ascii="仿宋" w:hAnsi="仿宋" w:eastAsia="仿宋" w:cs="仿宋"/>
          <w:sz w:val="24"/>
          <w:szCs w:val="36"/>
          <w:lang w:eastAsia="zh-Hans"/>
        </w:rPr>
        <w:t>云内动力近5年营业收入和营业成本（单位：亿元）</w:t>
      </w:r>
      <w:r>
        <w:rPr>
          <w:rFonts w:hint="eastAsia" w:ascii="仿宋" w:hAnsi="仿宋" w:eastAsia="仿宋" w:cs="仿宋"/>
          <w:sz w:val="24"/>
          <w:szCs w:val="36"/>
        </w:rPr>
        <w:tab/>
      </w: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PAGEREF _Toc1142686083 </w:instrText>
      </w:r>
      <w:r>
        <w:rPr>
          <w:rFonts w:hint="eastAsia" w:ascii="仿宋" w:hAnsi="仿宋" w:eastAsia="仿宋" w:cs="仿宋"/>
          <w:sz w:val="24"/>
          <w:szCs w:val="36"/>
        </w:rPr>
        <w:fldChar w:fldCharType="separate"/>
      </w:r>
      <w:r>
        <w:rPr>
          <w:rFonts w:hint="eastAsia" w:ascii="仿宋" w:hAnsi="仿宋" w:eastAsia="仿宋" w:cs="仿宋"/>
          <w:sz w:val="24"/>
          <w:szCs w:val="36"/>
        </w:rPr>
        <w:t>3</w:t>
      </w:r>
      <w:r>
        <w:rPr>
          <w:rFonts w:hint="eastAsia" w:ascii="仿宋" w:hAnsi="仿宋" w:eastAsia="仿宋" w:cs="仿宋"/>
          <w:sz w:val="24"/>
          <w:szCs w:val="36"/>
        </w:rPr>
        <w:fldChar w:fldCharType="end"/>
      </w:r>
      <w:r>
        <w:rPr>
          <w:rFonts w:hint="eastAsia" w:ascii="仿宋" w:hAnsi="仿宋" w:eastAsia="仿宋" w:cs="仿宋"/>
          <w:sz w:val="24"/>
          <w:szCs w:val="36"/>
        </w:rPr>
        <w:fldChar w:fldCharType="end"/>
      </w:r>
    </w:p>
    <w:p>
      <w:pPr>
        <w:pStyle w:val="10"/>
        <w:tabs>
          <w:tab w:val="right" w:leader="dot" w:pos="8306"/>
        </w:tabs>
        <w:spacing w:line="480" w:lineRule="auto"/>
        <w:ind w:left="0"/>
        <w:jc w:val="both"/>
        <w:rPr>
          <w:rFonts w:ascii="仿宋" w:hAnsi="仿宋" w:eastAsia="仿宋" w:cs="仿宋"/>
        </w:rPr>
      </w:pPr>
      <w:r>
        <w:fldChar w:fldCharType="begin"/>
      </w:r>
      <w:r>
        <w:instrText xml:space="preserve"> HYPERLINK \l "_Toc2066121318" </w:instrText>
      </w:r>
      <w:r>
        <w:fldChar w:fldCharType="separate"/>
      </w:r>
      <w:r>
        <w:rPr>
          <w:rFonts w:hint="eastAsia" w:ascii="仿宋" w:hAnsi="仿宋" w:eastAsia="仿宋" w:cs="仿宋"/>
          <w:sz w:val="24"/>
          <w:szCs w:val="36"/>
        </w:rPr>
        <w:t xml:space="preserve">表2 </w:t>
      </w:r>
      <w:r>
        <w:rPr>
          <w:rFonts w:hint="eastAsia" w:ascii="仿宋" w:hAnsi="仿宋" w:eastAsia="仿宋" w:cs="仿宋"/>
          <w:sz w:val="24"/>
          <w:szCs w:val="36"/>
          <w:lang w:eastAsia="zh-Hans"/>
        </w:rPr>
        <w:t>标准成本汇总表</w:t>
      </w:r>
      <w:r>
        <w:rPr>
          <w:rFonts w:hint="eastAsia" w:ascii="仿宋" w:hAnsi="仿宋" w:eastAsia="仿宋" w:cs="仿宋"/>
          <w:sz w:val="24"/>
          <w:szCs w:val="36"/>
        </w:rPr>
        <w:tab/>
      </w:r>
      <w:r>
        <w:rPr>
          <w:rFonts w:hint="eastAsia" w:ascii="仿宋" w:hAnsi="仿宋" w:eastAsia="仿宋" w:cs="仿宋"/>
          <w:sz w:val="24"/>
          <w:szCs w:val="36"/>
        </w:rPr>
        <w:fldChar w:fldCharType="begin"/>
      </w:r>
      <w:r>
        <w:rPr>
          <w:rFonts w:hint="eastAsia" w:ascii="仿宋" w:hAnsi="仿宋" w:eastAsia="仿宋" w:cs="仿宋"/>
          <w:sz w:val="24"/>
          <w:szCs w:val="36"/>
        </w:rPr>
        <w:instrText xml:space="preserve"> PAGEREF _Toc2066121318 </w:instrText>
      </w:r>
      <w:r>
        <w:rPr>
          <w:rFonts w:hint="eastAsia" w:ascii="仿宋" w:hAnsi="仿宋" w:eastAsia="仿宋" w:cs="仿宋"/>
          <w:sz w:val="24"/>
          <w:szCs w:val="36"/>
        </w:rPr>
        <w:fldChar w:fldCharType="separate"/>
      </w:r>
      <w:r>
        <w:rPr>
          <w:rFonts w:hint="eastAsia" w:ascii="仿宋" w:hAnsi="仿宋" w:eastAsia="仿宋" w:cs="仿宋"/>
          <w:sz w:val="24"/>
          <w:szCs w:val="36"/>
        </w:rPr>
        <w:t>5</w:t>
      </w:r>
      <w:r>
        <w:rPr>
          <w:rFonts w:hint="eastAsia" w:ascii="仿宋" w:hAnsi="仿宋" w:eastAsia="仿宋" w:cs="仿宋"/>
          <w:sz w:val="24"/>
          <w:szCs w:val="36"/>
        </w:rPr>
        <w:fldChar w:fldCharType="end"/>
      </w:r>
      <w:r>
        <w:rPr>
          <w:rFonts w:hint="eastAsia" w:ascii="仿宋" w:hAnsi="仿宋" w:eastAsia="仿宋" w:cs="仿宋"/>
          <w:sz w:val="24"/>
          <w:szCs w:val="36"/>
        </w:rPr>
        <w:fldChar w:fldCharType="end"/>
      </w:r>
    </w:p>
    <w:p>
      <w:pPr>
        <w:pStyle w:val="16"/>
        <w:tabs>
          <w:tab w:val="right" w:leader="dot" w:pos="8306"/>
          <w:tab w:val="clear" w:pos="8296"/>
        </w:tabs>
      </w:pPr>
    </w:p>
    <w:p>
      <w:pPr>
        <w:jc w:val="both"/>
        <w:rPr>
          <w:color w:val="000000"/>
          <w:szCs w:val="36"/>
          <w:lang w:eastAsia="zh-Hans"/>
        </w:rPr>
      </w:pPr>
      <w:r>
        <w:rPr>
          <w:rFonts w:hint="eastAsia"/>
          <w:color w:val="000000"/>
          <w:szCs w:val="36"/>
          <w:lang w:eastAsia="zh-Hans"/>
        </w:rPr>
        <w:fldChar w:fldCharType="end"/>
      </w:r>
    </w:p>
    <w:p>
      <w:pPr>
        <w:jc w:val="both"/>
        <w:rPr>
          <w:color w:val="000000"/>
          <w:szCs w:val="36"/>
          <w:lang w:eastAsia="zh-Hans"/>
        </w:rPr>
      </w:pPr>
    </w:p>
    <w:p>
      <w:pPr>
        <w:jc w:val="both"/>
        <w:rPr>
          <w:color w:val="000000"/>
          <w:szCs w:val="36"/>
          <w:lang w:eastAsia="zh-Hans"/>
        </w:rPr>
      </w:pPr>
    </w:p>
    <w:p>
      <w:pPr>
        <w:jc w:val="both"/>
        <w:rPr>
          <w:color w:val="000000"/>
          <w:szCs w:val="36"/>
          <w:lang w:eastAsia="zh-Hans"/>
        </w:rPr>
        <w:sectPr>
          <w:headerReference r:id="rId5" w:type="first"/>
          <w:headerReference r:id="rId3" w:type="default"/>
          <w:footerReference r:id="rId6" w:type="default"/>
          <w:headerReference r:id="rId4" w:type="even"/>
          <w:footerReference r:id="rId7" w:type="even"/>
          <w:footnotePr>
            <w:numFmt w:val="decimalEnclosedCircleChinese"/>
            <w:numRestart w:val="eachSect"/>
          </w:footnotePr>
          <w:pgSz w:w="11906" w:h="16838"/>
          <w:pgMar w:top="1440" w:right="1797" w:bottom="1440" w:left="1797" w:header="720" w:footer="720" w:gutter="0"/>
          <w:pgNumType w:fmt="numberInDash" w:start="1"/>
          <w:cols w:space="720" w:num="1"/>
          <w:titlePg/>
          <w:docGrid w:linePitch="312" w:charSpace="0"/>
        </w:sectPr>
      </w:pPr>
    </w:p>
    <w:p>
      <w:pPr>
        <w:jc w:val="both"/>
        <w:rPr>
          <w:color w:val="000000"/>
          <w:szCs w:val="36"/>
          <w:lang w:eastAsia="zh-Hans"/>
        </w:rPr>
      </w:pPr>
    </w:p>
    <w:p>
      <w:pPr>
        <w:jc w:val="center"/>
        <w:rPr>
          <w:color w:val="000000"/>
          <w:sz w:val="36"/>
          <w:szCs w:val="36"/>
          <w:lang w:eastAsia="zh-Hans"/>
        </w:rPr>
      </w:pPr>
      <w:r>
        <w:rPr>
          <w:rFonts w:hint="eastAsia"/>
          <w:color w:val="000000"/>
          <w:sz w:val="36"/>
          <w:szCs w:val="36"/>
          <w:lang w:eastAsia="zh-Hans"/>
        </w:rPr>
        <w:t>基于</w:t>
      </w:r>
      <w:r>
        <w:rPr>
          <w:color w:val="000000"/>
          <w:sz w:val="36"/>
          <w:szCs w:val="36"/>
          <w:lang w:eastAsia="zh-Hans"/>
        </w:rPr>
        <w:t>ERP</w:t>
      </w:r>
      <w:r>
        <w:rPr>
          <w:rFonts w:hint="eastAsia"/>
          <w:color w:val="000000"/>
          <w:sz w:val="36"/>
          <w:szCs w:val="36"/>
          <w:lang w:eastAsia="zh-Hans"/>
        </w:rPr>
        <w:t>视野的国企成本控制方法研究</w:t>
      </w:r>
    </w:p>
    <w:p>
      <w:pPr>
        <w:jc w:val="center"/>
        <w:rPr>
          <w:color w:val="000000"/>
          <w:sz w:val="36"/>
          <w:szCs w:val="36"/>
        </w:rPr>
      </w:pPr>
      <w:r>
        <w:rPr>
          <w:rFonts w:hint="eastAsia"/>
          <w:color w:val="000000"/>
          <w:sz w:val="36"/>
          <w:szCs w:val="36"/>
          <w:lang w:eastAsia="zh-Hans"/>
        </w:rPr>
        <w:t>——以云内动力为例</w:t>
      </w:r>
    </w:p>
    <w:p>
      <w:pPr>
        <w:jc w:val="center"/>
        <w:rPr>
          <w:color w:val="000000"/>
          <w:sz w:val="30"/>
          <w:szCs w:val="30"/>
        </w:rPr>
      </w:pPr>
    </w:p>
    <w:p>
      <w:pPr>
        <w:jc w:val="center"/>
        <w:rPr>
          <w:color w:val="000000"/>
          <w:sz w:val="30"/>
          <w:szCs w:val="30"/>
        </w:rPr>
      </w:pPr>
      <w:r>
        <w:rPr>
          <w:rFonts w:hint="eastAsia"/>
          <w:color w:val="000000"/>
          <w:sz w:val="30"/>
          <w:szCs w:val="30"/>
        </w:rPr>
        <w:t>李胜嘉</w:t>
      </w:r>
    </w:p>
    <w:p>
      <w:pPr>
        <w:spacing w:line="300" w:lineRule="auto"/>
        <w:rPr>
          <w:rFonts w:ascii="黑体" w:eastAsia="黑体"/>
          <w:color w:val="000000"/>
          <w:sz w:val="30"/>
          <w:szCs w:val="30"/>
        </w:rPr>
      </w:pPr>
    </w:p>
    <w:p>
      <w:pPr>
        <w:snapToGrid w:val="0"/>
        <w:spacing w:line="300" w:lineRule="auto"/>
        <w:jc w:val="center"/>
        <w:outlineLvl w:val="0"/>
        <w:rPr>
          <w:rFonts w:ascii="黑体" w:eastAsia="黑体" w:cs="黑体"/>
          <w:color w:val="000000"/>
          <w:sz w:val="30"/>
          <w:szCs w:val="30"/>
        </w:rPr>
      </w:pPr>
      <w:bookmarkStart w:id="5" w:name="_Toc563351052"/>
      <w:bookmarkStart w:id="6" w:name="_Toc716375697_WPSOffice_Level1"/>
      <w:bookmarkStart w:id="7" w:name="_Toc1722816938"/>
      <w:bookmarkStart w:id="8" w:name="_Toc1853317"/>
      <w:bookmarkStart w:id="9" w:name="_Toc1859941054"/>
      <w:bookmarkStart w:id="10" w:name="_Toc564515267"/>
      <w:bookmarkStart w:id="11" w:name="_Toc71124924"/>
      <w:bookmarkStart w:id="12" w:name="_Toc26992150"/>
      <w:bookmarkStart w:id="13" w:name="_Toc1341627983"/>
      <w:r>
        <w:rPr>
          <w:rFonts w:hint="eastAsia" w:ascii="黑体" w:eastAsia="黑体" w:cs="黑体"/>
          <w:color w:val="000000"/>
          <w:sz w:val="30"/>
          <w:szCs w:val="30"/>
        </w:rPr>
        <w:t>摘要</w:t>
      </w:r>
      <w:bookmarkEnd w:id="5"/>
      <w:bookmarkEnd w:id="6"/>
      <w:bookmarkEnd w:id="7"/>
      <w:bookmarkEnd w:id="8"/>
      <w:bookmarkEnd w:id="9"/>
      <w:bookmarkEnd w:id="10"/>
      <w:bookmarkEnd w:id="11"/>
      <w:bookmarkEnd w:id="12"/>
      <w:bookmarkEnd w:id="13"/>
    </w:p>
    <w:p>
      <w:pPr>
        <w:snapToGrid w:val="0"/>
        <w:spacing w:before="120" w:after="120" w:line="300" w:lineRule="auto"/>
        <w:ind w:firstLine="480" w:firstLineChars="200"/>
        <w:rPr>
          <w:color w:val="000000"/>
        </w:rPr>
      </w:pPr>
      <w:r>
        <w:rPr>
          <w:rFonts w:hint="eastAsia"/>
          <w:color w:val="000000"/>
        </w:rPr>
        <w:t xml:space="preserve">成本控制是企业关注的重点，关系到企业市场竞争力与持续发展。为了加强企业管理和成本控制，本世纪初，我国开始引进入 ERP 企业资源计划系统，经过 20 多年的消化吸收、改造和研发，已逐步形成符合我国社会主义市场经济和国有企业管理要求的资源整合管理平台和工具。本文以我国自主研发的GS-ERP 系统成本控制信息化方法为切入点，结合云内动力实际应用，探讨如何有效进行成本控制。 </w:t>
      </w:r>
    </w:p>
    <w:p>
      <w:pPr>
        <w:snapToGrid w:val="0"/>
        <w:spacing w:before="120" w:after="120" w:line="300" w:lineRule="auto"/>
        <w:ind w:firstLine="480" w:firstLineChars="200"/>
        <w:rPr>
          <w:color w:val="000000"/>
        </w:rPr>
      </w:pPr>
      <w:r>
        <w:rPr>
          <w:rFonts w:hint="eastAsia"/>
          <w:color w:val="000000"/>
        </w:rPr>
        <w:t xml:space="preserve">本文首先梳理了 ERP 发展历史及其在成本控制中的应用方法和特点，界定了成本核算、成本控制和 ERP 成本控制信息化概念，认为成本控制信息化就是用成本核算与控制原理在 ERP 系统中的具体应用，它针对 ERP 系统集成的企业物流、信息流、价值流，按照成本核算与控制要求固化为处理程序，通过系统运行，自动完成对成本数据和信息的处理，更好地实现成本核算与控制要求，同时，它又具有 ERP 环境下的工作特点，强调协同性、规范化、标准化与程序化控制，ERP 成本控制信息化又继承和发展了成本控制方法。 </w:t>
      </w:r>
    </w:p>
    <w:p>
      <w:pPr>
        <w:snapToGrid w:val="0"/>
        <w:spacing w:before="120" w:after="120" w:line="300" w:lineRule="auto"/>
        <w:ind w:firstLine="480" w:firstLineChars="200"/>
        <w:rPr>
          <w:color w:val="000000"/>
        </w:rPr>
      </w:pPr>
      <w:r>
        <w:rPr>
          <w:rFonts w:hint="eastAsia"/>
          <w:color w:val="000000"/>
        </w:rPr>
        <w:t xml:space="preserve">云内动力是典型的国有控股制造型企业，近年销售收入得到高速增长，但成本控制效果不佳。本文结合云内动力 ERP 成本控制信息化应用实践，着重分析评价了预算成本控制、标准成本控制和作业成本控制等信息化方法在企业应用现状、存在问题，并针对问题，提出改进 ERP 成本控制信息化的具体方法，并进行了分析论证，以期通过改进成本控制信息化方法，起到对企业成本控制实效作用。 </w:t>
      </w:r>
    </w:p>
    <w:p>
      <w:pPr>
        <w:snapToGrid w:val="0"/>
        <w:spacing w:before="120" w:after="120" w:line="300" w:lineRule="auto"/>
        <w:ind w:firstLine="480" w:firstLineChars="200"/>
        <w:rPr>
          <w:color w:val="000000"/>
        </w:rPr>
      </w:pPr>
      <w:r>
        <w:rPr>
          <w:rFonts w:hint="eastAsia"/>
          <w:b/>
          <w:bCs/>
          <w:color w:val="000000"/>
        </w:rPr>
        <w:t>关键词：</w:t>
      </w:r>
      <w:r>
        <w:rPr>
          <w:rFonts w:hint="eastAsia"/>
          <w:color w:val="000000"/>
        </w:rPr>
        <w:t xml:space="preserve">国有企业；成本控制；云内动力 </w:t>
      </w:r>
    </w:p>
    <w:p>
      <w:pPr>
        <w:snapToGrid w:val="0"/>
        <w:spacing w:before="120" w:after="120" w:line="300" w:lineRule="auto"/>
        <w:ind w:firstLine="480" w:firstLineChars="200"/>
        <w:rPr>
          <w:color w:val="000000"/>
        </w:rPr>
      </w:pPr>
    </w:p>
    <w:p>
      <w:pPr>
        <w:snapToGrid w:val="0"/>
        <w:spacing w:before="120" w:after="120" w:line="480" w:lineRule="atLeast"/>
        <w:jc w:val="center"/>
        <w:rPr>
          <w:b/>
          <w:bCs/>
          <w:color w:val="000000"/>
          <w:sz w:val="36"/>
          <w:szCs w:val="36"/>
        </w:rPr>
      </w:pPr>
    </w:p>
    <w:p>
      <w:pPr>
        <w:pStyle w:val="2"/>
      </w:pPr>
      <w:bookmarkStart w:id="14" w:name="论文格式示例——正文"/>
      <w:bookmarkEnd w:id="14"/>
      <w:bookmarkStart w:id="15" w:name="_Toc71124925"/>
      <w:bookmarkStart w:id="16" w:name="_Toc1083927761"/>
      <w:bookmarkStart w:id="17" w:name="_Toc225340023"/>
      <w:bookmarkStart w:id="18" w:name="_Toc862264465"/>
      <w:bookmarkStart w:id="19" w:name="_Toc2133214988"/>
      <w:bookmarkStart w:id="20" w:name="_Toc1257328846"/>
    </w:p>
    <w:p>
      <w:pPr>
        <w:pStyle w:val="2"/>
      </w:pPr>
    </w:p>
    <w:p>
      <w:pPr>
        <w:pStyle w:val="2"/>
        <w:sectPr>
          <w:headerReference r:id="rId8" w:type="default"/>
          <w:footerReference r:id="rId9" w:type="default"/>
          <w:footnotePr>
            <w:numFmt w:val="decimalEnclosedCircleChinese"/>
            <w:numRestart w:val="eachSect"/>
          </w:footnotePr>
          <w:pgSz w:w="11906" w:h="16838"/>
          <w:pgMar w:top="1440" w:right="1797" w:bottom="1440" w:left="1797" w:header="720" w:footer="720" w:gutter="0"/>
          <w:pgNumType w:start="1"/>
          <w:cols w:space="720" w:num="1"/>
          <w:docGrid w:linePitch="312" w:charSpace="0"/>
        </w:sectPr>
      </w:pPr>
    </w:p>
    <w:p>
      <w:pPr>
        <w:pStyle w:val="2"/>
      </w:pPr>
      <w:r>
        <w:t xml:space="preserve">1 </w:t>
      </w:r>
      <w:bookmarkEnd w:id="15"/>
      <w:r>
        <w:rPr>
          <w:rFonts w:hint="eastAsia"/>
          <w:lang w:eastAsia="zh-Hans"/>
        </w:rPr>
        <w:t>绪论</w:t>
      </w:r>
      <w:bookmarkEnd w:id="16"/>
      <w:bookmarkEnd w:id="17"/>
      <w:bookmarkEnd w:id="18"/>
      <w:bookmarkEnd w:id="19"/>
      <w:bookmarkEnd w:id="20"/>
    </w:p>
    <w:p>
      <w:pPr>
        <w:pStyle w:val="3"/>
      </w:pPr>
      <w:bookmarkStart w:id="21" w:name="_Toc71124926"/>
      <w:bookmarkStart w:id="22" w:name="_Toc686828242"/>
      <w:bookmarkStart w:id="23" w:name="_Toc1276096900"/>
      <w:bookmarkStart w:id="24" w:name="_Toc470101626"/>
      <w:bookmarkStart w:id="25" w:name="_Toc859213299"/>
      <w:bookmarkStart w:id="26" w:name="_Toc704816651"/>
      <w:r>
        <w:t xml:space="preserve">1.1 </w:t>
      </w:r>
      <w:bookmarkEnd w:id="21"/>
      <w:r>
        <w:rPr>
          <w:rFonts w:hint="eastAsia"/>
          <w:lang w:eastAsia="zh-Hans"/>
        </w:rPr>
        <w:t>研究背景</w:t>
      </w:r>
      <w:bookmarkEnd w:id="22"/>
      <w:bookmarkEnd w:id="23"/>
      <w:bookmarkEnd w:id="24"/>
      <w:bookmarkEnd w:id="25"/>
      <w:bookmarkEnd w:id="26"/>
    </w:p>
    <w:p>
      <w:pPr>
        <w:snapToGrid w:val="0"/>
        <w:spacing w:line="300" w:lineRule="auto"/>
        <w:ind w:firstLine="480" w:firstLineChars="200"/>
        <w:rPr>
          <w:color w:val="000000"/>
        </w:rPr>
      </w:pPr>
      <w:bookmarkStart w:id="27" w:name="_Toc71124927"/>
      <w:r>
        <w:rPr>
          <w:rFonts w:hint="eastAsia"/>
          <w:color w:val="000000"/>
        </w:rPr>
        <w:t>互联网+和移动大数据等新技术及现代信息化产业蓬勃发展的今天，国有企</w:t>
      </w:r>
    </w:p>
    <w:p>
      <w:pPr>
        <w:snapToGrid w:val="0"/>
        <w:spacing w:line="300" w:lineRule="auto"/>
        <w:rPr>
          <w:color w:val="000000"/>
        </w:rPr>
      </w:pPr>
      <w:r>
        <w:rPr>
          <w:rFonts w:hint="eastAsia"/>
          <w:color w:val="000000"/>
        </w:rPr>
        <w:t>业想要在资本市场竞争中立于不败之地，加强经营成本风险控制，通过精细有</w:t>
      </w:r>
    </w:p>
    <w:p>
      <w:pPr>
        <w:snapToGrid w:val="0"/>
        <w:spacing w:line="300" w:lineRule="auto"/>
        <w:rPr>
          <w:color w:val="000000"/>
        </w:rPr>
      </w:pPr>
      <w:r>
        <w:rPr>
          <w:rFonts w:hint="eastAsia"/>
          <w:color w:val="000000"/>
        </w:rPr>
        <w:t>益化绩效管理、降本增效，以逐步提升资本市场综合竞争力，成为国有企业成</w:t>
      </w:r>
    </w:p>
    <w:p>
      <w:pPr>
        <w:snapToGrid w:val="0"/>
        <w:spacing w:line="300" w:lineRule="auto"/>
        <w:rPr>
          <w:color w:val="000000"/>
        </w:rPr>
      </w:pPr>
      <w:r>
        <w:rPr>
          <w:rFonts w:hint="eastAsia"/>
          <w:color w:val="000000"/>
        </w:rPr>
        <w:t>本管理的重中之重。</w:t>
      </w:r>
    </w:p>
    <w:p>
      <w:pPr>
        <w:snapToGrid w:val="0"/>
        <w:spacing w:line="300" w:lineRule="auto"/>
        <w:ind w:firstLine="480" w:firstLineChars="200"/>
        <w:rPr>
          <w:color w:val="000000"/>
        </w:rPr>
      </w:pPr>
      <w:r>
        <w:rPr>
          <w:rFonts w:hint="eastAsia"/>
          <w:color w:val="000000"/>
        </w:rPr>
        <w:t xml:space="preserve">然而，不同类型工业企业生产工艺不尽相同，而同一类型工业企业也因管理理念不同，其成本控制信息化方法也存在较大差异，给成本控制信息化的通用化管理带来困难。因此，企业用信息技术实现成本控制信息化的途径和方法是多种多样的。 </w:t>
      </w:r>
    </w:p>
    <w:p>
      <w:pPr>
        <w:pStyle w:val="3"/>
      </w:pPr>
      <w:bookmarkStart w:id="28" w:name="_Toc441415711"/>
      <w:bookmarkStart w:id="29" w:name="_Toc405690869"/>
      <w:bookmarkStart w:id="30" w:name="_Toc797660669"/>
      <w:bookmarkStart w:id="31" w:name="_Toc1117873865"/>
      <w:bookmarkStart w:id="32" w:name="_Toc333656505"/>
      <w:r>
        <w:t xml:space="preserve">1.2 </w:t>
      </w:r>
      <w:r>
        <w:rPr>
          <w:rFonts w:hint="eastAsia"/>
        </w:rPr>
        <w:t>相关研究</w:t>
      </w:r>
      <w:bookmarkEnd w:id="27"/>
      <w:bookmarkEnd w:id="28"/>
      <w:bookmarkEnd w:id="29"/>
      <w:bookmarkEnd w:id="30"/>
      <w:bookmarkEnd w:id="31"/>
      <w:bookmarkEnd w:id="32"/>
    </w:p>
    <w:p>
      <w:pPr>
        <w:snapToGrid w:val="0"/>
        <w:spacing w:line="300" w:lineRule="auto"/>
        <w:ind w:firstLine="480" w:firstLineChars="200"/>
        <w:rPr>
          <w:color w:val="000000"/>
        </w:rPr>
      </w:pPr>
      <w:bookmarkStart w:id="33" w:name="_Toc71124928"/>
      <w:r>
        <w:rPr>
          <w:rFonts w:hint="eastAsia"/>
          <w:color w:val="000000"/>
        </w:rPr>
        <w:t>随着信息技术的发展，计算机的应用和普及，学术界与实务界就开始关注</w:t>
      </w:r>
    </w:p>
    <w:p>
      <w:pPr>
        <w:snapToGrid w:val="0"/>
        <w:spacing w:line="300" w:lineRule="auto"/>
        <w:rPr>
          <w:color w:val="000000"/>
        </w:rPr>
      </w:pPr>
      <w:r>
        <w:rPr>
          <w:rFonts w:hint="eastAsia"/>
          <w:color w:val="000000"/>
        </w:rPr>
        <w:t>计算机及信息技术在经济管理中的应用，以及产生的影响。成本控制是企业管理的重点，成本控制信息化研究与应用的标志性成果是 ERP（企业资源计划）</w:t>
      </w:r>
      <w:r>
        <w:rPr>
          <w:rFonts w:hint="eastAsia"/>
          <w:color w:val="000000"/>
          <w:lang w:eastAsia="zh-Hans"/>
        </w:rPr>
        <w:t>。</w:t>
      </w:r>
      <w:r>
        <w:rPr>
          <w:rFonts w:hint="eastAsia"/>
          <w:color w:val="000000"/>
        </w:rPr>
        <w:t xml:space="preserve">1959 年，美国经济学家 Marschak 发表“信息经济学评论”，标志着信息经济学诞生，国外有关信息经济学研究，经历了形成阶段、初步发展阶段、蓬勃发展阶段（靖继鹏，2004）。Porat(1977)将第一产业、第二产业以及第三产业中的信息与信息活动分离出来，并形成独立的信息产业，这也就是我们所说的“第四产业”(马费成，2004）。 </w:t>
      </w:r>
      <w:bookmarkEnd w:id="33"/>
    </w:p>
    <w:p>
      <w:pPr>
        <w:pStyle w:val="2"/>
        <w:rPr>
          <w:kern w:val="2"/>
        </w:rPr>
      </w:pPr>
      <w:bookmarkStart w:id="34" w:name="_Toc71124940"/>
      <w:bookmarkStart w:id="35" w:name="_Toc191251141"/>
      <w:bookmarkStart w:id="36" w:name="_Toc71124939"/>
      <w:bookmarkStart w:id="37" w:name="_Toc1689939309"/>
      <w:bookmarkStart w:id="38" w:name="_Toc685077218"/>
      <w:bookmarkStart w:id="39" w:name="_Toc185856058"/>
      <w:bookmarkStart w:id="40" w:name="_Toc1919105099"/>
      <w:bookmarkStart w:id="41" w:name="_Toc1465338039"/>
      <w:r>
        <w:rPr>
          <w:rFonts w:hint="eastAsia"/>
        </w:rPr>
        <w:drawing>
          <wp:anchor distT="0" distB="0" distL="114300" distR="114300" simplePos="0" relativeHeight="251710464" behindDoc="0" locked="0" layoutInCell="1" allowOverlap="1">
            <wp:simplePos x="0" y="0"/>
            <wp:positionH relativeFrom="column">
              <wp:posOffset>867410</wp:posOffset>
            </wp:positionH>
            <wp:positionV relativeFrom="paragraph">
              <wp:posOffset>475615</wp:posOffset>
            </wp:positionV>
            <wp:extent cx="3542665" cy="2597785"/>
            <wp:effectExtent l="0" t="0" r="13335" b="18415"/>
            <wp:wrapTopAndBottom/>
            <wp:docPr id="2" name="图片 2" descr="截屏2021-11-13 下午10.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1-11-13 下午10.29.53"/>
                    <pic:cNvPicPr>
                      <a:picLocks noChangeAspect="1"/>
                    </pic:cNvPicPr>
                  </pic:nvPicPr>
                  <pic:blipFill>
                    <a:blip r:embed="rId24">
                      <a:grayscl/>
                    </a:blip>
                    <a:stretch>
                      <a:fillRect/>
                    </a:stretch>
                  </pic:blipFill>
                  <pic:spPr>
                    <a:xfrm>
                      <a:off x="0" y="0"/>
                      <a:ext cx="3542665" cy="2597785"/>
                    </a:xfrm>
                    <a:prstGeom prst="rect">
                      <a:avLst/>
                    </a:prstGeom>
                  </pic:spPr>
                </pic:pic>
              </a:graphicData>
            </a:graphic>
          </wp:anchor>
        </w:drawing>
      </w:r>
      <w:bookmarkEnd w:id="34"/>
      <w:bookmarkEnd w:id="35"/>
      <w:r>
        <w:t xml:space="preserve">2 </w:t>
      </w:r>
      <w:bookmarkEnd w:id="36"/>
      <w:r>
        <w:rPr>
          <w:rFonts w:hint="eastAsia"/>
        </w:rPr>
        <w:t>云内动力成本控制信息化方法现状</w:t>
      </w:r>
      <w:bookmarkEnd w:id="37"/>
      <w:bookmarkEnd w:id="38"/>
      <w:bookmarkEnd w:id="39"/>
      <w:bookmarkEnd w:id="40"/>
      <w:bookmarkEnd w:id="41"/>
      <w:r>
        <w:rPr>
          <w:rFonts w:hint="eastAsia"/>
        </w:rPr>
        <w:t xml:space="preserve"> </w:t>
      </w:r>
    </w:p>
    <w:p>
      <w:pPr>
        <w:pStyle w:val="5"/>
        <w:ind w:firstLine="0" w:firstLineChars="0"/>
        <w:rPr>
          <w:rFonts w:eastAsiaTheme="minorEastAsia"/>
          <w:kern w:val="2"/>
        </w:rPr>
      </w:pPr>
      <w:bookmarkStart w:id="42" w:name="_Toc593957677"/>
      <w:bookmarkStart w:id="43" w:name="_Toc1722390875"/>
      <w:r>
        <w:rPr>
          <w:rFonts w:hint="eastAsia"/>
          <w:lang w:eastAsia="zh-Hans"/>
        </w:rPr>
        <w:t>图1 云内动力2020年1-9月多缸柴油机市场占有量</w:t>
      </w:r>
      <w:bookmarkEnd w:id="42"/>
      <w:bookmarkEnd w:id="43"/>
    </w:p>
    <w:p>
      <w:pPr>
        <w:ind w:firstLine="480" w:firstLineChars="200"/>
        <w:rPr>
          <w:rFonts w:eastAsiaTheme="minorEastAsia"/>
          <w:color w:val="000000"/>
          <w:kern w:val="2"/>
        </w:rPr>
        <w:sectPr>
          <w:footerReference r:id="rId10" w:type="default"/>
          <w:footnotePr>
            <w:numFmt w:val="decimalEnclosedCircleChinese"/>
            <w:numRestart w:val="eachSect"/>
          </w:footnotePr>
          <w:pgSz w:w="11906" w:h="16838"/>
          <w:pgMar w:top="1440" w:right="1797" w:bottom="1440" w:left="1797" w:header="720" w:footer="720" w:gutter="0"/>
          <w:cols w:space="720" w:num="1"/>
          <w:docGrid w:linePitch="312" w:charSpace="0"/>
        </w:sectPr>
      </w:pPr>
    </w:p>
    <w:p>
      <w:pPr>
        <w:ind w:firstLine="480" w:firstLineChars="200"/>
        <w:rPr>
          <w:rFonts w:eastAsiaTheme="minorEastAsia"/>
          <w:color w:val="000000"/>
          <w:kern w:val="2"/>
          <w:lang w:eastAsia="zh-Hans"/>
        </w:rPr>
      </w:pPr>
      <w:r>
        <w:rPr>
          <w:rFonts w:hint="eastAsia" w:eastAsiaTheme="minorEastAsia"/>
          <w:color w:val="000000"/>
          <w:kern w:val="2"/>
        </w:rPr>
        <w:t>昆明云内动力股份有限公司注册成立于 1999 年，注册资本 19.71 亿元</w:t>
      </w:r>
      <w:r>
        <w:rPr>
          <w:rFonts w:hint="eastAsia" w:eastAsiaTheme="minorEastAsia"/>
          <w:color w:val="000000"/>
          <w:kern w:val="2"/>
          <w:lang w:eastAsia="zh-Hans"/>
        </w:rPr>
        <w:t>。云内动力 2020 年 1-9 月多缸柴油机销售 42.16 万台，同比增长 52.47%，在柴油机市场占有率为 10.83%，市场份额如图</w:t>
      </w:r>
      <w:r>
        <w:rPr>
          <w:rFonts w:eastAsiaTheme="minorEastAsia"/>
          <w:color w:val="000000"/>
          <w:kern w:val="2"/>
          <w:lang w:eastAsia="zh-Hans"/>
        </w:rPr>
        <w:t>1</w:t>
      </w:r>
      <w:r>
        <w:rPr>
          <w:rFonts w:hint="eastAsia" w:eastAsiaTheme="minorEastAsia"/>
          <w:color w:val="000000"/>
          <w:kern w:val="2"/>
          <w:lang w:eastAsia="zh-Hans"/>
        </w:rPr>
        <w:t>所示。</w:t>
      </w:r>
    </w:p>
    <w:p>
      <w:pPr>
        <w:ind w:firstLine="480" w:firstLineChars="200"/>
        <w:rPr>
          <w:rFonts w:eastAsiaTheme="minorEastAsia"/>
          <w:color w:val="000000"/>
          <w:kern w:val="2"/>
          <w:lang w:eastAsia="zh-Hans"/>
        </w:rPr>
      </w:pPr>
      <w:r>
        <w:rPr>
          <w:rFonts w:hint="eastAsia" w:eastAsiaTheme="minorEastAsia"/>
          <w:color w:val="000000"/>
          <w:kern w:val="2"/>
          <w:lang w:eastAsia="zh-Hans"/>
        </w:rPr>
        <w:t>云内动力多缸柴油机在市场占有率的逐年上升，其营业收入也不断攀升，如表 1、图 2 所示：</w:t>
      </w:r>
    </w:p>
    <w:p>
      <w:pPr>
        <w:ind w:firstLine="480" w:firstLineChars="200"/>
        <w:rPr>
          <w:rFonts w:eastAsiaTheme="minorEastAsia"/>
          <w:color w:val="000000"/>
          <w:kern w:val="2"/>
          <w:lang w:eastAsia="zh-Hans"/>
        </w:rPr>
      </w:pPr>
    </w:p>
    <w:p>
      <w:pPr>
        <w:pStyle w:val="5"/>
        <w:ind w:firstLine="0" w:firstLineChars="0"/>
        <w:rPr>
          <w:lang w:eastAsia="zh-Hans"/>
        </w:rPr>
      </w:pPr>
      <w:bookmarkStart w:id="44" w:name="_Toc143874565"/>
      <w:bookmarkStart w:id="45" w:name="_Toc1142686083"/>
      <w:r>
        <w:rPr>
          <w:rFonts w:hint="eastAsia"/>
        </w:rPr>
        <w:t>表1</w:t>
      </w:r>
      <w:r>
        <w:t xml:space="preserve"> </w:t>
      </w:r>
      <w:r>
        <w:rPr>
          <w:rFonts w:hint="eastAsia"/>
          <w:lang w:eastAsia="zh-Hans"/>
        </w:rPr>
        <w:t>云内动力近</w:t>
      </w:r>
      <w:r>
        <w:rPr>
          <w:lang w:eastAsia="zh-Hans"/>
        </w:rPr>
        <w:t>5</w:t>
      </w:r>
      <w:r>
        <w:rPr>
          <w:rFonts w:hint="eastAsia"/>
          <w:lang w:eastAsia="zh-Hans"/>
        </w:rPr>
        <w:t>年营业收入和营业成本（单位：亿元</w:t>
      </w:r>
      <w:bookmarkEnd w:id="44"/>
      <w:bookmarkEnd w:id="45"/>
      <w:r>
        <w:rPr>
          <w:rFonts w:hint="eastAsia"/>
          <w:lang w:eastAsia="zh-Hans"/>
        </w:rPr>
        <w:t>）</w:t>
      </w:r>
    </w:p>
    <w:tbl>
      <w:tblPr>
        <w:tblStyle w:val="47"/>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83"/>
        <w:gridCol w:w="1383"/>
        <w:gridCol w:w="1384"/>
        <w:gridCol w:w="1384"/>
        <w:gridCol w:w="1384"/>
        <w:gridCol w:w="138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1383" w:type="dxa"/>
            <w:tcBorders>
              <w:top w:val="single" w:color="FFFFFF" w:themeColor="background1" w:sz="4" w:space="0"/>
              <w:left w:val="single" w:color="FFFFFF" w:themeColor="background1" w:sz="4" w:space="0"/>
              <w:right w:val="nil"/>
              <w:insideV w:val="nil"/>
            </w:tcBorders>
            <w:shd w:val="clear" w:color="auto" w:fill="000000" w:themeFill="text1"/>
            <w:vAlign w:val="center"/>
          </w:tcPr>
          <w:p>
            <w:pPr>
              <w:jc w:val="center"/>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项目</w:t>
            </w:r>
          </w:p>
        </w:tc>
        <w:tc>
          <w:tcPr>
            <w:tcW w:w="1383" w:type="dxa"/>
            <w:tcBorders>
              <w:top w:val="single" w:color="FFFFFF" w:themeColor="background1" w:sz="4" w:space="0"/>
              <w:right w:val="nil"/>
              <w:insideV w:val="nil"/>
            </w:tcBorders>
            <w:shd w:val="clear" w:color="auto" w:fill="000000" w:themeFill="text1"/>
            <w:vAlign w:val="center"/>
          </w:tcPr>
          <w:p>
            <w:pPr>
              <w:jc w:val="center"/>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2</w:t>
            </w:r>
            <w:r>
              <w:rPr>
                <w:b/>
                <w:bCs/>
                <w:color w:val="FFFFFF" w:themeColor="background1"/>
                <w14:textFill>
                  <w14:solidFill>
                    <w14:schemeClr w14:val="bg1"/>
                  </w14:solidFill>
                </w14:textFill>
              </w:rPr>
              <w:t>015</w:t>
            </w:r>
            <w:r>
              <w:rPr>
                <w:rFonts w:hint="eastAsia"/>
                <w:b/>
                <w:bCs/>
                <w:color w:val="FFFFFF" w:themeColor="background1"/>
                <w14:textFill>
                  <w14:solidFill>
                    <w14:schemeClr w14:val="bg1"/>
                  </w14:solidFill>
                </w14:textFill>
              </w:rPr>
              <w:t>年</w:t>
            </w:r>
          </w:p>
        </w:tc>
        <w:tc>
          <w:tcPr>
            <w:tcW w:w="1384" w:type="dxa"/>
            <w:tcBorders>
              <w:top w:val="single" w:color="FFFFFF" w:themeColor="background1" w:sz="4" w:space="0"/>
              <w:right w:val="nil"/>
              <w:insideV w:val="nil"/>
            </w:tcBorders>
            <w:shd w:val="clear" w:color="auto" w:fill="000000" w:themeFill="text1"/>
            <w:vAlign w:val="center"/>
          </w:tcPr>
          <w:p>
            <w:pPr>
              <w:jc w:val="center"/>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2</w:t>
            </w:r>
            <w:r>
              <w:rPr>
                <w:b/>
                <w:bCs/>
                <w:color w:val="FFFFFF" w:themeColor="background1"/>
                <w14:textFill>
                  <w14:solidFill>
                    <w14:schemeClr w14:val="bg1"/>
                  </w14:solidFill>
                </w14:textFill>
              </w:rPr>
              <w:t>016</w:t>
            </w:r>
            <w:r>
              <w:rPr>
                <w:rFonts w:hint="eastAsia"/>
                <w:b/>
                <w:bCs/>
                <w:color w:val="FFFFFF" w:themeColor="background1"/>
                <w14:textFill>
                  <w14:solidFill>
                    <w14:schemeClr w14:val="bg1"/>
                  </w14:solidFill>
                </w14:textFill>
              </w:rPr>
              <w:t>年</w:t>
            </w:r>
          </w:p>
        </w:tc>
        <w:tc>
          <w:tcPr>
            <w:tcW w:w="1384" w:type="dxa"/>
            <w:tcBorders>
              <w:top w:val="single" w:color="FFFFFF" w:themeColor="background1" w:sz="4" w:space="0"/>
              <w:right w:val="nil"/>
              <w:insideV w:val="nil"/>
            </w:tcBorders>
            <w:shd w:val="clear" w:color="auto" w:fill="000000" w:themeFill="text1"/>
            <w:vAlign w:val="center"/>
          </w:tcPr>
          <w:p>
            <w:pPr>
              <w:jc w:val="center"/>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2</w:t>
            </w:r>
            <w:r>
              <w:rPr>
                <w:b/>
                <w:bCs/>
                <w:color w:val="FFFFFF" w:themeColor="background1"/>
                <w14:textFill>
                  <w14:solidFill>
                    <w14:schemeClr w14:val="bg1"/>
                  </w14:solidFill>
                </w14:textFill>
              </w:rPr>
              <w:t>017</w:t>
            </w:r>
            <w:r>
              <w:rPr>
                <w:rFonts w:hint="eastAsia"/>
                <w:b/>
                <w:bCs/>
                <w:color w:val="FFFFFF" w:themeColor="background1"/>
                <w14:textFill>
                  <w14:solidFill>
                    <w14:schemeClr w14:val="bg1"/>
                  </w14:solidFill>
                </w14:textFill>
              </w:rPr>
              <w:t>年</w:t>
            </w:r>
          </w:p>
        </w:tc>
        <w:tc>
          <w:tcPr>
            <w:tcW w:w="1384" w:type="dxa"/>
            <w:tcBorders>
              <w:top w:val="single" w:color="FFFFFF" w:themeColor="background1" w:sz="4" w:space="0"/>
              <w:right w:val="nil"/>
              <w:insideV w:val="nil"/>
            </w:tcBorders>
            <w:shd w:val="clear" w:color="auto" w:fill="000000" w:themeFill="text1"/>
            <w:vAlign w:val="center"/>
          </w:tcPr>
          <w:p>
            <w:pPr>
              <w:jc w:val="center"/>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2</w:t>
            </w:r>
            <w:r>
              <w:rPr>
                <w:b/>
                <w:bCs/>
                <w:color w:val="FFFFFF" w:themeColor="background1"/>
                <w14:textFill>
                  <w14:solidFill>
                    <w14:schemeClr w14:val="bg1"/>
                  </w14:solidFill>
                </w14:textFill>
              </w:rPr>
              <w:t>018</w:t>
            </w:r>
            <w:r>
              <w:rPr>
                <w:rFonts w:hint="eastAsia"/>
                <w:b/>
                <w:bCs/>
                <w:color w:val="FFFFFF" w:themeColor="background1"/>
                <w14:textFill>
                  <w14:solidFill>
                    <w14:schemeClr w14:val="bg1"/>
                  </w14:solidFill>
                </w14:textFill>
              </w:rPr>
              <w:t>年</w:t>
            </w:r>
          </w:p>
        </w:tc>
        <w:tc>
          <w:tcPr>
            <w:tcW w:w="1384" w:type="dxa"/>
            <w:tcBorders>
              <w:top w:val="single" w:color="FFFFFF" w:themeColor="background1" w:sz="4" w:space="0"/>
              <w:right w:val="single" w:color="FFFFFF" w:themeColor="background1" w:sz="4" w:space="0"/>
              <w:insideV w:val="nil"/>
            </w:tcBorders>
            <w:shd w:val="clear" w:color="auto" w:fill="000000" w:themeFill="text1"/>
            <w:vAlign w:val="center"/>
          </w:tcPr>
          <w:p>
            <w:pPr>
              <w:jc w:val="center"/>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2</w:t>
            </w:r>
            <w:r>
              <w:rPr>
                <w:b/>
                <w:bCs/>
                <w:color w:val="FFFFFF" w:themeColor="background1"/>
                <w14:textFill>
                  <w14:solidFill>
                    <w14:schemeClr w14:val="bg1"/>
                  </w14:solidFill>
                </w14:textFill>
              </w:rPr>
              <w:t>019</w:t>
            </w:r>
            <w:r>
              <w:rPr>
                <w:rFonts w:hint="eastAsia"/>
                <w:b/>
                <w:bCs/>
                <w:color w:val="FFFFFF" w:themeColor="background1"/>
                <w14:textFill>
                  <w14:solidFill>
                    <w14:schemeClr w14:val="bg1"/>
                  </w14:solidFill>
                </w14:textFill>
              </w:rPr>
              <w:t>年</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1383" w:type="dxa"/>
            <w:tcBorders>
              <w:left w:val="single" w:color="FFFFFF" w:themeColor="background1" w:sz="4" w:space="0"/>
            </w:tcBorders>
            <w:shd w:val="clear" w:color="auto" w:fill="000000" w:themeFill="text1"/>
            <w:vAlign w:val="center"/>
          </w:tcPr>
          <w:p>
            <w:pPr>
              <w:jc w:val="center"/>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营业收入</w:t>
            </w:r>
          </w:p>
        </w:tc>
        <w:tc>
          <w:tcPr>
            <w:tcW w:w="1383" w:type="dxa"/>
            <w:shd w:val="clear" w:color="auto" w:fill="999999" w:themeFill="text1" w:themeFillTint="66"/>
            <w:vAlign w:val="center"/>
          </w:tcPr>
          <w:p>
            <w:pPr>
              <w:jc w:val="center"/>
            </w:pPr>
            <w:r>
              <w:rPr>
                <w:rFonts w:hint="eastAsia"/>
              </w:rPr>
              <w:t>2</w:t>
            </w:r>
            <w:r>
              <w:t>8.31</w:t>
            </w:r>
          </w:p>
        </w:tc>
        <w:tc>
          <w:tcPr>
            <w:tcW w:w="1384" w:type="dxa"/>
            <w:shd w:val="clear" w:color="auto" w:fill="999999" w:themeFill="text1" w:themeFillTint="66"/>
            <w:vAlign w:val="center"/>
          </w:tcPr>
          <w:p>
            <w:pPr>
              <w:jc w:val="center"/>
            </w:pPr>
            <w:r>
              <w:rPr>
                <w:rFonts w:hint="eastAsia"/>
              </w:rPr>
              <w:t>3</w:t>
            </w:r>
            <w:r>
              <w:t>9.26</w:t>
            </w:r>
          </w:p>
        </w:tc>
        <w:tc>
          <w:tcPr>
            <w:tcW w:w="1384" w:type="dxa"/>
            <w:shd w:val="clear" w:color="auto" w:fill="999999" w:themeFill="text1" w:themeFillTint="66"/>
            <w:vAlign w:val="center"/>
          </w:tcPr>
          <w:p>
            <w:pPr>
              <w:jc w:val="center"/>
            </w:pPr>
            <w:r>
              <w:rPr>
                <w:rFonts w:hint="eastAsia"/>
              </w:rPr>
              <w:t>5</w:t>
            </w:r>
            <w:r>
              <w:t>9.10</w:t>
            </w:r>
          </w:p>
        </w:tc>
        <w:tc>
          <w:tcPr>
            <w:tcW w:w="1384" w:type="dxa"/>
            <w:shd w:val="clear" w:color="auto" w:fill="999999" w:themeFill="text1" w:themeFillTint="66"/>
            <w:vAlign w:val="center"/>
          </w:tcPr>
          <w:p>
            <w:pPr>
              <w:jc w:val="center"/>
            </w:pPr>
            <w:r>
              <w:rPr>
                <w:rFonts w:hint="eastAsia"/>
              </w:rPr>
              <w:t>6</w:t>
            </w:r>
            <w:r>
              <w:t>5.33</w:t>
            </w:r>
          </w:p>
        </w:tc>
        <w:tc>
          <w:tcPr>
            <w:tcW w:w="1384" w:type="dxa"/>
            <w:shd w:val="clear" w:color="auto" w:fill="999999" w:themeFill="text1" w:themeFillTint="66"/>
            <w:vAlign w:val="center"/>
          </w:tcPr>
          <w:p>
            <w:pPr>
              <w:jc w:val="center"/>
            </w:pPr>
            <w:r>
              <w:rPr>
                <w:rFonts w:hint="eastAsia"/>
              </w:rPr>
              <w:t>6</w:t>
            </w:r>
            <w:r>
              <w:t>8.11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1383" w:type="dxa"/>
            <w:tcBorders>
              <w:left w:val="single" w:color="FFFFFF" w:themeColor="background1" w:sz="4" w:space="0"/>
            </w:tcBorders>
            <w:shd w:val="clear" w:color="auto" w:fill="000000" w:themeFill="text1"/>
            <w:vAlign w:val="center"/>
          </w:tcPr>
          <w:p>
            <w:pPr>
              <w:jc w:val="center"/>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营业成本</w:t>
            </w:r>
          </w:p>
        </w:tc>
        <w:tc>
          <w:tcPr>
            <w:tcW w:w="1383" w:type="dxa"/>
            <w:shd w:val="clear" w:color="auto" w:fill="CCCCCC" w:themeFill="text1" w:themeFillTint="33"/>
            <w:vAlign w:val="center"/>
          </w:tcPr>
          <w:p>
            <w:pPr>
              <w:jc w:val="center"/>
            </w:pPr>
            <w:r>
              <w:rPr>
                <w:rFonts w:hint="eastAsia"/>
              </w:rPr>
              <w:t>2</w:t>
            </w:r>
            <w:r>
              <w:t>3.59</w:t>
            </w:r>
          </w:p>
        </w:tc>
        <w:tc>
          <w:tcPr>
            <w:tcW w:w="1384" w:type="dxa"/>
            <w:shd w:val="clear" w:color="auto" w:fill="CCCCCC" w:themeFill="text1" w:themeFillTint="33"/>
            <w:vAlign w:val="center"/>
          </w:tcPr>
          <w:p>
            <w:pPr>
              <w:jc w:val="center"/>
            </w:pPr>
            <w:r>
              <w:rPr>
                <w:rFonts w:hint="eastAsia"/>
              </w:rPr>
              <w:t>3</w:t>
            </w:r>
            <w:r>
              <w:t>3.86</w:t>
            </w:r>
          </w:p>
        </w:tc>
        <w:tc>
          <w:tcPr>
            <w:tcW w:w="1384" w:type="dxa"/>
            <w:shd w:val="clear" w:color="auto" w:fill="CCCCCC" w:themeFill="text1" w:themeFillTint="33"/>
            <w:vAlign w:val="center"/>
          </w:tcPr>
          <w:p>
            <w:pPr>
              <w:jc w:val="center"/>
            </w:pPr>
            <w:r>
              <w:rPr>
                <w:rFonts w:hint="eastAsia"/>
              </w:rPr>
              <w:t>5</w:t>
            </w:r>
            <w:r>
              <w:t>2.04</w:t>
            </w:r>
          </w:p>
        </w:tc>
        <w:tc>
          <w:tcPr>
            <w:tcW w:w="1384" w:type="dxa"/>
            <w:shd w:val="clear" w:color="auto" w:fill="CCCCCC" w:themeFill="text1" w:themeFillTint="33"/>
            <w:vAlign w:val="center"/>
          </w:tcPr>
          <w:p>
            <w:pPr>
              <w:jc w:val="center"/>
            </w:pPr>
            <w:r>
              <w:rPr>
                <w:rFonts w:hint="eastAsia"/>
              </w:rPr>
              <w:t>5</w:t>
            </w:r>
            <w:r>
              <w:t>7.35</w:t>
            </w:r>
          </w:p>
        </w:tc>
        <w:tc>
          <w:tcPr>
            <w:tcW w:w="1384" w:type="dxa"/>
            <w:shd w:val="clear" w:color="auto" w:fill="CCCCCC" w:themeFill="text1" w:themeFillTint="33"/>
            <w:vAlign w:val="center"/>
          </w:tcPr>
          <w:p>
            <w:pPr>
              <w:jc w:val="center"/>
            </w:pPr>
            <w:r>
              <w:rPr>
                <w:rFonts w:hint="eastAsia"/>
              </w:rPr>
              <w:t>5</w:t>
            </w:r>
            <w:r>
              <w:t>8.47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1383" w:type="dxa"/>
            <w:tcBorders>
              <w:left w:val="single" w:color="FFFFFF" w:themeColor="background1" w:sz="4" w:space="0"/>
              <w:bottom w:val="single" w:color="FFFFFF" w:themeColor="background1" w:sz="4" w:space="0"/>
            </w:tcBorders>
            <w:shd w:val="clear" w:color="auto" w:fill="000000" w:themeFill="text1"/>
            <w:vAlign w:val="center"/>
          </w:tcPr>
          <w:p>
            <w:pPr>
              <w:jc w:val="center"/>
              <w:rPr>
                <w:b w:val="0"/>
                <w:bCs w:val="0"/>
                <w:color w:val="FFFFFF" w:themeColor="background1"/>
                <w14:textFill>
                  <w14:solidFill>
                    <w14:schemeClr w14:val="bg1"/>
                  </w14:solidFill>
                </w14:textFill>
              </w:rPr>
            </w:pPr>
            <w:r>
              <w:rPr>
                <w:rFonts w:hint="eastAsia"/>
                <w:b/>
                <w:bCs/>
                <w:color w:val="FFFFFF" w:themeColor="background1"/>
                <w14:textFill>
                  <w14:solidFill>
                    <w14:schemeClr w14:val="bg1"/>
                  </w14:solidFill>
                </w14:textFill>
              </w:rPr>
              <w:t>毛利率</w:t>
            </w:r>
          </w:p>
        </w:tc>
        <w:tc>
          <w:tcPr>
            <w:tcW w:w="1383" w:type="dxa"/>
            <w:shd w:val="clear" w:color="auto" w:fill="999999" w:themeFill="text1" w:themeFillTint="66"/>
            <w:vAlign w:val="center"/>
          </w:tcPr>
          <w:p>
            <w:pPr>
              <w:jc w:val="center"/>
            </w:pPr>
            <w:r>
              <w:rPr>
                <w:rFonts w:hint="eastAsia"/>
              </w:rPr>
              <w:t>1</w:t>
            </w:r>
            <w:r>
              <w:t>6.67%</w:t>
            </w:r>
          </w:p>
        </w:tc>
        <w:tc>
          <w:tcPr>
            <w:tcW w:w="1384" w:type="dxa"/>
            <w:shd w:val="clear" w:color="auto" w:fill="999999" w:themeFill="text1" w:themeFillTint="66"/>
            <w:vAlign w:val="center"/>
          </w:tcPr>
          <w:p>
            <w:pPr>
              <w:jc w:val="center"/>
            </w:pPr>
            <w:r>
              <w:rPr>
                <w:rFonts w:hint="eastAsia"/>
              </w:rPr>
              <w:t>1</w:t>
            </w:r>
            <w:r>
              <w:t>3.75%</w:t>
            </w:r>
          </w:p>
        </w:tc>
        <w:tc>
          <w:tcPr>
            <w:tcW w:w="1384" w:type="dxa"/>
            <w:shd w:val="clear" w:color="auto" w:fill="999999" w:themeFill="text1" w:themeFillTint="66"/>
            <w:vAlign w:val="center"/>
          </w:tcPr>
          <w:p>
            <w:pPr>
              <w:jc w:val="center"/>
            </w:pPr>
            <w:r>
              <w:rPr>
                <w:rFonts w:hint="eastAsia"/>
              </w:rPr>
              <w:t>1</w:t>
            </w:r>
            <w:r>
              <w:t>1.95%</w:t>
            </w:r>
          </w:p>
        </w:tc>
        <w:tc>
          <w:tcPr>
            <w:tcW w:w="1384" w:type="dxa"/>
            <w:shd w:val="clear" w:color="auto" w:fill="999999" w:themeFill="text1" w:themeFillTint="66"/>
            <w:vAlign w:val="center"/>
          </w:tcPr>
          <w:p>
            <w:pPr>
              <w:jc w:val="center"/>
            </w:pPr>
            <w:r>
              <w:rPr>
                <w:rFonts w:hint="eastAsia"/>
              </w:rPr>
              <w:t>1</w:t>
            </w:r>
            <w:r>
              <w:t>2.23%</w:t>
            </w:r>
          </w:p>
        </w:tc>
        <w:tc>
          <w:tcPr>
            <w:tcW w:w="1384" w:type="dxa"/>
            <w:shd w:val="clear" w:color="auto" w:fill="999999" w:themeFill="text1" w:themeFillTint="66"/>
            <w:vAlign w:val="center"/>
          </w:tcPr>
          <w:p>
            <w:pPr>
              <w:jc w:val="center"/>
            </w:pPr>
            <w:r>
              <w:rPr>
                <w:rFonts w:hint="eastAsia"/>
              </w:rPr>
              <w:t>1</w:t>
            </w:r>
            <w:r>
              <w:t>2.70%</w:t>
            </w:r>
          </w:p>
        </w:tc>
      </w:tr>
    </w:tbl>
    <w:p>
      <w:pPr>
        <w:rPr>
          <w:rFonts w:eastAsiaTheme="minorEastAsia"/>
          <w:color w:val="000000"/>
          <w:kern w:val="2"/>
          <w:lang w:eastAsia="zh-Hans"/>
        </w:rPr>
      </w:pPr>
      <w:r>
        <w:rPr>
          <w:rFonts w:eastAsiaTheme="minorEastAsia"/>
          <w:color w:val="000000"/>
          <w:kern w:val="2"/>
          <w:lang w:eastAsia="zh-Hans"/>
        </w:rPr>
        <w:drawing>
          <wp:anchor distT="0" distB="0" distL="114300" distR="114300" simplePos="0" relativeHeight="251711488" behindDoc="0" locked="0" layoutInCell="1" allowOverlap="1">
            <wp:simplePos x="0" y="0"/>
            <wp:positionH relativeFrom="column">
              <wp:posOffset>3810</wp:posOffset>
            </wp:positionH>
            <wp:positionV relativeFrom="paragraph">
              <wp:posOffset>528955</wp:posOffset>
            </wp:positionV>
            <wp:extent cx="5270500" cy="2409825"/>
            <wp:effectExtent l="0" t="0" r="12700" b="3175"/>
            <wp:wrapTopAndBottom/>
            <wp:docPr id="3" name="图片 3" descr="截屏2021-11-15 下午3.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1-11-15 下午3.48.38"/>
                    <pic:cNvPicPr>
                      <a:picLocks noChangeAspect="1"/>
                    </pic:cNvPicPr>
                  </pic:nvPicPr>
                  <pic:blipFill>
                    <a:blip r:embed="rId25">
                      <a:grayscl/>
                    </a:blip>
                    <a:stretch>
                      <a:fillRect/>
                    </a:stretch>
                  </pic:blipFill>
                  <pic:spPr>
                    <a:xfrm>
                      <a:off x="0" y="0"/>
                      <a:ext cx="5270500" cy="2409825"/>
                    </a:xfrm>
                    <a:prstGeom prst="rect">
                      <a:avLst/>
                    </a:prstGeom>
                  </pic:spPr>
                </pic:pic>
              </a:graphicData>
            </a:graphic>
          </wp:anchor>
        </w:drawing>
      </w:r>
    </w:p>
    <w:p>
      <w:pPr>
        <w:pStyle w:val="5"/>
        <w:ind w:firstLine="482"/>
        <w:rPr>
          <w:lang w:eastAsia="zh-Hans"/>
        </w:rPr>
      </w:pPr>
      <w:bookmarkStart w:id="46" w:name="_Toc33227433"/>
      <w:bookmarkStart w:id="47" w:name="_Toc178741860"/>
      <w:r>
        <w:rPr>
          <w:rFonts w:hint="eastAsia"/>
          <w:lang w:eastAsia="zh-Hans"/>
        </w:rPr>
        <w:t>图</w:t>
      </w:r>
      <w:r>
        <w:rPr>
          <w:lang w:eastAsia="zh-Hans"/>
        </w:rPr>
        <w:t>2</w:t>
      </w:r>
      <w:r>
        <w:rPr>
          <w:rFonts w:hint="eastAsia"/>
          <w:lang w:eastAsia="zh-Hans"/>
        </w:rPr>
        <w:t xml:space="preserve"> 云内动力近</w:t>
      </w:r>
      <w:r>
        <w:rPr>
          <w:lang w:eastAsia="zh-Hans"/>
        </w:rPr>
        <w:t>5</w:t>
      </w:r>
      <w:r>
        <w:rPr>
          <w:rFonts w:hint="eastAsia"/>
          <w:lang w:eastAsia="zh-Hans"/>
        </w:rPr>
        <w:t>年营业收入和营业成本</w:t>
      </w:r>
      <w:bookmarkEnd w:id="46"/>
      <w:bookmarkEnd w:id="47"/>
      <w:bookmarkStart w:id="48" w:name="_Toc71124941"/>
    </w:p>
    <w:p>
      <w:pPr>
        <w:ind w:firstLine="480" w:firstLineChars="200"/>
        <w:rPr>
          <w:rFonts w:eastAsiaTheme="minorEastAsia"/>
          <w:color w:val="000000"/>
          <w:kern w:val="2"/>
        </w:rPr>
      </w:pPr>
      <w:r>
        <w:rPr>
          <w:rFonts w:hint="eastAsia" w:eastAsiaTheme="minorEastAsia"/>
          <w:color w:val="000000"/>
          <w:kern w:val="2"/>
        </w:rPr>
        <w:t>由表1、图2可以看出，云内动力营业收入呈稳步、快速上升趋势，特别是2017年以来营业收入增长迅速，同比增长达到33.57%，2018年、2019年营业收入持续增长，同比增长 9.54%、4.26%。但营业收入的高增长并没有给业创造高的利润，营业成本也呈现快速增长，2017年同比增长达到53.69%，超过营业收入增长率，2018年、2019年同比增长20.2%、3.7%，毛利率反而比2015年、2016年下降了近4个百分点和1个百分点。</w:t>
      </w:r>
      <w:bookmarkEnd w:id="48"/>
    </w:p>
    <w:p>
      <w:pPr>
        <w:pStyle w:val="2"/>
        <w:rPr>
          <w:rFonts w:eastAsiaTheme="minorEastAsia"/>
          <w:kern w:val="2"/>
        </w:rPr>
      </w:pPr>
      <w:bookmarkStart w:id="49" w:name="_Toc71124949"/>
      <w:bookmarkStart w:id="50" w:name="_Toc107718211"/>
      <w:bookmarkStart w:id="51" w:name="_Toc1932302514"/>
      <w:bookmarkStart w:id="52" w:name="_Toc1241544068"/>
      <w:bookmarkStart w:id="53" w:name="_Toc1432971359"/>
      <w:bookmarkStart w:id="54" w:name="_Toc1342504600"/>
      <w:r>
        <w:t xml:space="preserve">3 </w:t>
      </w:r>
      <w:bookmarkEnd w:id="49"/>
      <w:r>
        <w:rPr>
          <w:rFonts w:hint="eastAsia"/>
          <w:lang w:eastAsia="zh-Hans"/>
        </w:rPr>
        <w:t>云内动力</w:t>
      </w:r>
      <w:r>
        <w:rPr>
          <w:lang w:eastAsia="zh-Hans"/>
        </w:rPr>
        <w:t>ERP</w:t>
      </w:r>
      <w:r>
        <w:rPr>
          <w:rFonts w:hint="eastAsia"/>
          <w:lang w:eastAsia="zh-Hans"/>
        </w:rPr>
        <w:t>系统结构及成本控制信息化</w:t>
      </w:r>
      <w:bookmarkEnd w:id="50"/>
      <w:bookmarkEnd w:id="51"/>
      <w:bookmarkEnd w:id="52"/>
      <w:bookmarkEnd w:id="53"/>
      <w:bookmarkEnd w:id="54"/>
    </w:p>
    <w:p>
      <w:pPr>
        <w:pStyle w:val="3"/>
      </w:pPr>
      <w:bookmarkStart w:id="55" w:name="_Toc71124950"/>
      <w:bookmarkStart w:id="56" w:name="_Toc1960642864"/>
      <w:bookmarkStart w:id="57" w:name="_Toc2011616818"/>
      <w:bookmarkStart w:id="58" w:name="_Toc2068013255"/>
      <w:bookmarkStart w:id="59" w:name="_Toc1680036624"/>
      <w:bookmarkStart w:id="60" w:name="_Toc91257856"/>
      <w:r>
        <w:t xml:space="preserve">3.1 </w:t>
      </w:r>
      <w:bookmarkEnd w:id="55"/>
      <w:r>
        <w:rPr>
          <w:rFonts w:hint="eastAsia"/>
          <w:lang w:eastAsia="zh-Hans"/>
        </w:rPr>
        <w:t>云内动力</w:t>
      </w:r>
      <w:r>
        <w:rPr>
          <w:lang w:eastAsia="zh-Hans"/>
        </w:rPr>
        <w:t>GS-ERP</w:t>
      </w:r>
      <w:r>
        <w:rPr>
          <w:rFonts w:hint="eastAsia"/>
          <w:lang w:eastAsia="zh-Hans"/>
        </w:rPr>
        <w:t>系统主要功能结构</w:t>
      </w:r>
      <w:bookmarkEnd w:id="56"/>
      <w:bookmarkEnd w:id="57"/>
      <w:bookmarkEnd w:id="58"/>
      <w:bookmarkEnd w:id="59"/>
      <w:bookmarkEnd w:id="60"/>
    </w:p>
    <w:p>
      <w:pPr>
        <w:snapToGrid w:val="0"/>
        <w:spacing w:line="300" w:lineRule="auto"/>
        <w:ind w:firstLine="480" w:firstLineChars="200"/>
        <w:rPr>
          <w:rFonts w:eastAsiaTheme="minorEastAsia"/>
          <w:color w:val="000000"/>
          <w:kern w:val="2"/>
        </w:rPr>
      </w:pPr>
      <w:r>
        <w:rPr>
          <w:rFonts w:hint="eastAsia" w:eastAsiaTheme="minorEastAsia"/>
          <w:color w:val="000000"/>
          <w:kern w:val="2"/>
        </w:rPr>
        <w:t>云内动力于 2012 年引入浪潮 GS-ERP 系统，开启了企业信息化管理。浪</w:t>
      </w:r>
    </w:p>
    <w:p>
      <w:pPr>
        <w:snapToGrid w:val="0"/>
        <w:spacing w:line="300" w:lineRule="auto"/>
        <w:rPr>
          <w:rFonts w:eastAsiaTheme="minorEastAsia"/>
          <w:color w:val="000000"/>
          <w:kern w:val="2"/>
        </w:rPr>
        <w:sectPr>
          <w:footerReference r:id="rId11" w:type="default"/>
          <w:footerReference r:id="rId12" w:type="even"/>
          <w:footnotePr>
            <w:numFmt w:val="decimalEnclosedCircleChinese"/>
            <w:numRestart w:val="eachSect"/>
          </w:footnotePr>
          <w:pgSz w:w="11906" w:h="16838"/>
          <w:pgMar w:top="1440" w:right="1797" w:bottom="1440" w:left="1797" w:header="720" w:footer="720" w:gutter="0"/>
          <w:cols w:space="720" w:num="1"/>
          <w:docGrid w:linePitch="312" w:charSpace="0"/>
        </w:sectPr>
      </w:pPr>
      <w:r>
        <w:rPr>
          <w:rFonts w:hint="eastAsia" w:eastAsiaTheme="minorEastAsia"/>
          <w:color w:val="000000"/>
          <w:kern w:val="2"/>
        </w:rPr>
        <w:t>潮 GS-ERP 企业管理系统主要是根据当前我国现代企业管理流程和管理方法的要求，以“集中、协同、精细、智能”的理念对企业进行了设计，在技术上，采用先进的 SOA 系统架构和一种较为开放的 GSP 系统应用中间件进行开发，能够满足我国各类大中型企业数据集中、应用集中、管理集中的特点，具有通用性，</w:t>
      </w:r>
    </w:p>
    <w:p>
      <w:pPr>
        <w:snapToGrid w:val="0"/>
        <w:spacing w:line="300" w:lineRule="auto"/>
        <w:rPr>
          <w:rFonts w:eastAsiaTheme="minorEastAsia"/>
          <w:color w:val="000000"/>
          <w:kern w:val="2"/>
        </w:rPr>
      </w:pPr>
      <w:r>
        <w:rPr>
          <w:rFonts w:hint="eastAsia" w:eastAsiaTheme="minorEastAsia"/>
          <w:color w:val="000000"/>
          <w:kern w:val="2"/>
        </w:rPr>
        <w:t>也就是我们可以根据自己对于企业个性化的需要，进行迅速地组装、配置，实现对于企业的个性化管理。</w:t>
      </w:r>
      <w:r>
        <w:rPr>
          <w:rFonts w:hint="eastAsia" w:eastAsiaTheme="minorEastAsia"/>
          <w:color w:val="000000"/>
          <w:kern w:val="2"/>
        </w:rPr>
        <w:drawing>
          <wp:anchor distT="0" distB="0" distL="114300" distR="114300" simplePos="0" relativeHeight="251712512" behindDoc="0" locked="0" layoutInCell="1" allowOverlap="1">
            <wp:simplePos x="0" y="0"/>
            <wp:positionH relativeFrom="column">
              <wp:posOffset>1905</wp:posOffset>
            </wp:positionH>
            <wp:positionV relativeFrom="paragraph">
              <wp:posOffset>495300</wp:posOffset>
            </wp:positionV>
            <wp:extent cx="5273675" cy="5774690"/>
            <wp:effectExtent l="0" t="0" r="9525" b="16510"/>
            <wp:wrapTopAndBottom/>
            <wp:docPr id="4" name="图片 4" descr="截屏2021-11-15 下午4.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屏2021-11-15 下午4.01.59"/>
                    <pic:cNvPicPr>
                      <a:picLocks noChangeAspect="1"/>
                    </pic:cNvPicPr>
                  </pic:nvPicPr>
                  <pic:blipFill>
                    <a:blip r:embed="rId26"/>
                    <a:srcRect b="3508"/>
                    <a:stretch>
                      <a:fillRect/>
                    </a:stretch>
                  </pic:blipFill>
                  <pic:spPr>
                    <a:xfrm>
                      <a:off x="0" y="0"/>
                      <a:ext cx="5273675" cy="5774690"/>
                    </a:xfrm>
                    <a:prstGeom prst="rect">
                      <a:avLst/>
                    </a:prstGeom>
                  </pic:spPr>
                </pic:pic>
              </a:graphicData>
            </a:graphic>
          </wp:anchor>
        </w:drawing>
      </w:r>
    </w:p>
    <w:p>
      <w:pPr>
        <w:pStyle w:val="5"/>
        <w:ind w:firstLine="482"/>
        <w:rPr>
          <w:lang w:eastAsia="zh-Hans"/>
        </w:rPr>
      </w:pPr>
      <w:bookmarkStart w:id="61" w:name="_Toc467461834"/>
      <w:bookmarkStart w:id="62" w:name="_Toc1535535680"/>
      <w:r>
        <w:rPr>
          <w:rFonts w:hint="eastAsia"/>
          <w:lang w:eastAsia="zh-Hans"/>
        </w:rPr>
        <w:t>图</w:t>
      </w:r>
      <w:r>
        <w:rPr>
          <w:lang w:eastAsia="zh-Hans"/>
        </w:rPr>
        <w:t>3</w:t>
      </w:r>
      <w:r>
        <w:rPr>
          <w:rFonts w:hint="eastAsia"/>
          <w:lang w:eastAsia="zh-Hans"/>
        </w:rPr>
        <w:t xml:space="preserve"> 云内动力</w:t>
      </w:r>
      <w:r>
        <w:rPr>
          <w:lang w:eastAsia="zh-Hans"/>
        </w:rPr>
        <w:t>GS-ERP</w:t>
      </w:r>
      <w:r>
        <w:rPr>
          <w:rFonts w:hint="eastAsia"/>
          <w:lang w:eastAsia="zh-Hans"/>
        </w:rPr>
        <w:t>主要功能结构图</w:t>
      </w:r>
      <w:bookmarkEnd w:id="61"/>
      <w:bookmarkEnd w:id="62"/>
    </w:p>
    <w:p>
      <w:pPr>
        <w:snapToGrid w:val="0"/>
        <w:spacing w:line="300" w:lineRule="auto"/>
        <w:ind w:firstLine="480" w:firstLineChars="200"/>
        <w:rPr>
          <w:rFonts w:eastAsiaTheme="minorEastAsia"/>
          <w:color w:val="000000"/>
          <w:kern w:val="2"/>
        </w:rPr>
        <w:sectPr>
          <w:headerReference r:id="rId13" w:type="default"/>
          <w:footerReference r:id="rId15" w:type="default"/>
          <w:headerReference r:id="rId14" w:type="even"/>
          <w:footerReference r:id="rId16" w:type="even"/>
          <w:footnotePr>
            <w:numFmt w:val="decimalEnclosedCircleChinese"/>
            <w:numRestart w:val="eachSect"/>
          </w:footnotePr>
          <w:pgSz w:w="11906" w:h="16838"/>
          <w:pgMar w:top="1440" w:right="1797" w:bottom="1440" w:left="1797" w:header="720" w:footer="720" w:gutter="0"/>
          <w:cols w:space="720" w:num="1"/>
          <w:docGrid w:linePitch="312" w:charSpace="0"/>
        </w:sectPr>
      </w:pPr>
      <w:r>
        <w:rPr>
          <w:rFonts w:hint="eastAsia" w:eastAsiaTheme="minorEastAsia"/>
          <w:color w:val="000000"/>
          <w:kern w:val="2"/>
        </w:rPr>
        <w:t>如图3所示，云内动力GS-ERP功能结构图包括的供应链管理（SCM）、生产管理（PP）、营销资源管理（MRM）、财务管理（FI）基本涵盖了制造型企业主要管理环节，例如，生产计划下达后（时间提前周期），匹配库存管理原材料，由系统根据所需原材料及配比关系，自动计算出库存原材料数据及需要外数量清单，传递到采购管理系统，生成采购申请单，经授权审批，生成可执行采购订单，经验收入库和供应发票确认，由财务应付系统生成应付账款，经授权审批，由资金管理系统完成支付过程。成本管理系统同时启动，计算入库材料成本，生产车间发出领料单，授权审核确认后，可从库存管理中领用生产材料，归集到产品生</w:t>
      </w:r>
    </w:p>
    <w:p>
      <w:pPr>
        <w:snapToGrid w:val="0"/>
        <w:spacing w:line="300" w:lineRule="auto"/>
        <w:ind w:firstLine="480" w:firstLineChars="200"/>
        <w:rPr>
          <w:rFonts w:eastAsiaTheme="minorEastAsia"/>
          <w:color w:val="000000"/>
          <w:kern w:val="2"/>
        </w:rPr>
      </w:pPr>
      <w:r>
        <w:rPr>
          <w:rFonts w:hint="eastAsia" w:eastAsiaTheme="minorEastAsia"/>
          <w:color w:val="000000"/>
          <w:kern w:val="2"/>
        </w:rPr>
        <w:t>产环节，财务系统同时启动，计入成本科目，直至完工入库，汇集相关直接成本数据及分配的制造费用，完成产品成本计算。</w:t>
      </w:r>
    </w:p>
    <w:p>
      <w:pPr>
        <w:pStyle w:val="3"/>
      </w:pPr>
      <w:bookmarkStart w:id="63" w:name="_Toc71124951"/>
      <w:bookmarkStart w:id="64" w:name="_Toc1437187761"/>
      <w:bookmarkStart w:id="65" w:name="_Toc1260548812"/>
      <w:bookmarkStart w:id="66" w:name="_Toc75950090"/>
      <w:bookmarkStart w:id="67" w:name="_Toc1408805405"/>
      <w:bookmarkStart w:id="68" w:name="_Toc1135863312"/>
      <w:r>
        <w:t xml:space="preserve">3.2 </w:t>
      </w:r>
      <w:bookmarkEnd w:id="63"/>
      <w:r>
        <w:rPr>
          <w:rFonts w:hint="eastAsia"/>
          <w:lang w:eastAsia="zh-Hans"/>
        </w:rPr>
        <w:t>云内动力</w:t>
      </w:r>
      <w:r>
        <w:rPr>
          <w:lang w:eastAsia="zh-Hans"/>
        </w:rPr>
        <w:t>GS-ERP</w:t>
      </w:r>
      <w:r>
        <w:rPr>
          <w:rFonts w:hint="eastAsia"/>
          <w:lang w:eastAsia="zh-Hans"/>
        </w:rPr>
        <w:t>标准成本信息化管理</w:t>
      </w:r>
      <w:bookmarkEnd w:id="64"/>
      <w:bookmarkEnd w:id="65"/>
      <w:bookmarkEnd w:id="66"/>
      <w:bookmarkEnd w:id="67"/>
      <w:bookmarkEnd w:id="68"/>
    </w:p>
    <w:p>
      <w:pPr>
        <w:ind w:firstLine="480" w:firstLineChars="200"/>
        <w:rPr>
          <w:rFonts w:eastAsiaTheme="minorEastAsia"/>
          <w:color w:val="000000"/>
          <w:kern w:val="2"/>
        </w:rPr>
      </w:pPr>
      <w:bookmarkStart w:id="69" w:name="_Toc71124952"/>
      <w:r>
        <w:rPr>
          <w:rFonts w:hint="eastAsia" w:eastAsiaTheme="minorEastAsia"/>
          <w:color w:val="000000"/>
          <w:kern w:val="2"/>
        </w:rPr>
        <w:t xml:space="preserve">为了获取准确可靠的产品成本资料，按照会计学原理在生产过程的相关环节嵌入控制程序，通过算法取得产品成本资料。可以按照标准成本法、作业成本法等实现成本核算与成本控制，目前，云内动力GS-ERP系统主要采用标准作业成本法，下面以标准成本法为例阐明GS-ERP成本管理信息化过程。 </w:t>
      </w:r>
    </w:p>
    <w:p>
      <w:pPr>
        <w:ind w:firstLine="480" w:firstLineChars="200"/>
        <w:rPr>
          <w:rFonts w:eastAsiaTheme="minorEastAsia"/>
          <w:color w:val="000000"/>
          <w:kern w:val="2"/>
        </w:rPr>
      </w:pPr>
      <w:r>
        <w:rPr>
          <w:rFonts w:hint="eastAsia" w:eastAsiaTheme="minorEastAsia"/>
          <w:color w:val="000000"/>
          <w:kern w:val="2"/>
        </w:rPr>
        <w:t>其一，建立成本BOM清单。BOM物料清单列示产品生产所需全部物料</w:t>
      </w:r>
      <w:r>
        <w:rPr>
          <w:rFonts w:hint="eastAsia" w:eastAsiaTheme="minorEastAsia"/>
          <w:color w:val="000000"/>
          <w:kern w:val="2"/>
          <w:lang w:eastAsia="zh-Hans"/>
        </w:rPr>
        <w:t>，</w:t>
      </w:r>
      <w:r>
        <w:rPr>
          <w:rFonts w:hint="eastAsia" w:eastAsiaTheme="minorEastAsia"/>
          <w:color w:val="000000"/>
          <w:kern w:val="2"/>
        </w:rPr>
        <w:t xml:space="preserve">包括物料的实际成本BOM清单及标准成本BOM清单。BOM分层级，按工艺路线标记每种物料的编码、规格、单位、层级等，最高层级即为产品。 </w:t>
      </w:r>
    </w:p>
    <w:p>
      <w:pPr>
        <w:ind w:firstLine="480" w:firstLineChars="200"/>
        <w:rPr>
          <w:rFonts w:eastAsiaTheme="minorEastAsia"/>
          <w:color w:val="000000"/>
          <w:kern w:val="2"/>
        </w:rPr>
      </w:pPr>
      <w:r>
        <w:rPr>
          <w:rFonts w:hint="eastAsia" w:eastAsiaTheme="minorEastAsia"/>
          <w:color w:val="000000"/>
          <w:kern w:val="2"/>
        </w:rPr>
        <w:t xml:space="preserve">其二，设置成本方法。在ERP成本管理方法中，标准成本法一般只能设置标准成本作为存货计价方法，而选择实际成本法时，存货计价可选择移动加权平均法，先进先出法等。 </w:t>
      </w:r>
    </w:p>
    <w:p>
      <w:pPr>
        <w:ind w:firstLine="480" w:firstLineChars="200"/>
        <w:rPr>
          <w:rFonts w:eastAsiaTheme="minorEastAsia"/>
          <w:color w:val="000000"/>
          <w:kern w:val="2"/>
        </w:rPr>
      </w:pPr>
      <w:r>
        <w:rPr>
          <w:rFonts w:hint="eastAsia" w:eastAsiaTheme="minorEastAsia"/>
          <w:color w:val="000000"/>
          <w:kern w:val="2"/>
        </w:rPr>
        <w:t xml:space="preserve">其三，工作中心和工艺路线费用率设置。作为人工费用和制造成本分配率计算依据，成本中心、工作中心、工艺路线在成本主文件中定义，用关系明确，如成本中心第一车间编码KM001，工作中心组装中心编码WM003。 </w:t>
      </w:r>
    </w:p>
    <w:p>
      <w:pPr>
        <w:ind w:firstLine="480" w:firstLineChars="200"/>
        <w:rPr>
          <w:rFonts w:eastAsiaTheme="minorEastAsia"/>
          <w:color w:val="000000"/>
          <w:kern w:val="2"/>
        </w:rPr>
      </w:pPr>
      <w:r>
        <w:rPr>
          <w:rFonts w:hint="eastAsia" w:eastAsiaTheme="minorEastAsia"/>
          <w:color w:val="000000"/>
          <w:kern w:val="2"/>
        </w:rPr>
        <w:t xml:space="preserve">其四，领料单。按照生产计划下达（生产订单），领料单记录生产订单、物料编码、工艺环节等，对应到BOM物料清单中。 </w:t>
      </w:r>
    </w:p>
    <w:p>
      <w:pPr>
        <w:ind w:firstLine="480" w:firstLineChars="200"/>
        <w:rPr>
          <w:rFonts w:eastAsiaTheme="minorEastAsia"/>
          <w:color w:val="000000"/>
          <w:kern w:val="2"/>
        </w:rPr>
      </w:pPr>
      <w:r>
        <w:rPr>
          <w:rFonts w:hint="eastAsia" w:eastAsiaTheme="minorEastAsia"/>
          <w:color w:val="000000"/>
          <w:kern w:val="2"/>
        </w:rPr>
        <w:t xml:space="preserve">其五，标准成本表。标准成本表由BOM物料清单细化，反映生产数据表、材料存货成本明细表、材料用量差异表、人工成本结转表、人工差异计算表、制造费用结转表、制造费用差异表等。差异按照标准成本计算，如： </w:t>
      </w:r>
    </w:p>
    <w:p>
      <w:pPr>
        <w:ind w:firstLine="480" w:firstLineChars="200"/>
        <w:rPr>
          <w:rFonts w:eastAsiaTheme="minorEastAsia"/>
          <w:color w:val="000000"/>
          <w:kern w:val="2"/>
        </w:rPr>
      </w:pPr>
      <w:r>
        <w:rPr>
          <w:rFonts w:hint="eastAsia" w:eastAsiaTheme="minorEastAsia"/>
          <w:color w:val="000000"/>
          <w:kern w:val="2"/>
        </w:rPr>
        <w:t xml:space="preserve">材料用量差异=（实际用量-标准用量）*标准单位成本； </w:t>
      </w:r>
    </w:p>
    <w:p>
      <w:pPr>
        <w:ind w:firstLine="480" w:firstLineChars="200"/>
        <w:rPr>
          <w:rFonts w:eastAsiaTheme="minorEastAsia"/>
          <w:color w:val="000000"/>
          <w:kern w:val="2"/>
        </w:rPr>
      </w:pPr>
      <w:r>
        <w:rPr>
          <w:rFonts w:hint="eastAsia" w:eastAsiaTheme="minorEastAsia"/>
          <w:color w:val="000000"/>
          <w:kern w:val="2"/>
        </w:rPr>
        <w:t xml:space="preserve">人工费用差异=（实际工时率-标准工时率）*实际工时等。 </w:t>
      </w:r>
    </w:p>
    <w:p>
      <w:pPr>
        <w:ind w:firstLine="480" w:firstLineChars="200"/>
        <w:rPr>
          <w:rFonts w:eastAsiaTheme="minorEastAsia"/>
          <w:color w:val="000000"/>
          <w:kern w:val="2"/>
        </w:rPr>
      </w:pPr>
      <w:r>
        <w:rPr>
          <w:rFonts w:hint="eastAsia" w:eastAsiaTheme="minorEastAsia"/>
          <w:color w:val="000000"/>
          <w:kern w:val="2"/>
        </w:rPr>
        <w:t>通过以上处理，提供成本汇总表，如表</w:t>
      </w:r>
      <w:r>
        <w:rPr>
          <w:rFonts w:eastAsiaTheme="minorEastAsia"/>
          <w:color w:val="000000"/>
          <w:kern w:val="2"/>
        </w:rPr>
        <w:t>2</w:t>
      </w:r>
      <w:r>
        <w:rPr>
          <w:rFonts w:hint="eastAsia" w:eastAsiaTheme="minorEastAsia"/>
          <w:color w:val="000000"/>
          <w:kern w:val="2"/>
        </w:rPr>
        <w:t>所示：</w:t>
      </w:r>
    </w:p>
    <w:p>
      <w:pPr>
        <w:pStyle w:val="5"/>
        <w:ind w:firstLine="0" w:firstLineChars="0"/>
        <w:rPr>
          <w:rFonts w:eastAsiaTheme="minorEastAsia"/>
          <w:kern w:val="2"/>
        </w:rPr>
      </w:pPr>
      <w:bookmarkStart w:id="70" w:name="_Toc1472546601"/>
      <w:bookmarkStart w:id="71" w:name="_Toc2066121318"/>
      <w:r>
        <w:rPr>
          <w:rFonts w:hint="eastAsia"/>
        </w:rPr>
        <w:t>表</w:t>
      </w:r>
      <w:r>
        <w:t xml:space="preserve">2 </w:t>
      </w:r>
      <w:r>
        <w:rPr>
          <w:rFonts w:hint="eastAsia"/>
          <w:lang w:eastAsia="zh-Hans"/>
        </w:rPr>
        <w:t>标准成本汇总表</w:t>
      </w:r>
      <w:bookmarkEnd w:id="70"/>
      <w:bookmarkEnd w:id="71"/>
    </w:p>
    <w:tbl>
      <w:tblPr>
        <w:tblStyle w:val="27"/>
        <w:tblW w:w="0" w:type="auto"/>
        <w:tblInd w:w="0" w:type="dxa"/>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Layout w:type="autofit"/>
        <w:tblCellMar>
          <w:top w:w="0" w:type="dxa"/>
          <w:left w:w="108" w:type="dxa"/>
          <w:bottom w:w="0" w:type="dxa"/>
          <w:right w:w="108" w:type="dxa"/>
        </w:tblCellMar>
      </w:tblPr>
      <w:tblGrid>
        <w:gridCol w:w="2842"/>
        <w:gridCol w:w="2843"/>
        <w:gridCol w:w="2843"/>
      </w:tblGrid>
      <w:tr>
        <w:tblPrEx>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PrEx>
        <w:tc>
          <w:tcPr>
            <w:tcW w:w="2842" w:type="dxa"/>
            <w:tcBorders>
              <w:tl2br w:val="nil"/>
              <w:tr2bl w:val="nil"/>
            </w:tcBorders>
            <w:shd w:val="clear" w:color="auto" w:fill="FFFFFF"/>
            <w:vAlign w:val="center"/>
          </w:tcPr>
          <w:p>
            <w:pPr>
              <w:widowControl w:val="0"/>
              <w:jc w:val="center"/>
              <w:rPr>
                <w:rFonts w:eastAsiaTheme="minorEastAsia"/>
                <w:color w:val="000000"/>
                <w:kern w:val="2"/>
                <w:lang w:eastAsia="zh-Hans"/>
              </w:rPr>
            </w:pPr>
            <w:r>
              <w:rPr>
                <w:rFonts w:hint="eastAsia" w:eastAsiaTheme="minorEastAsia"/>
                <w:color w:val="000000"/>
                <w:kern w:val="2"/>
                <w:lang w:eastAsia="zh-Hans"/>
              </w:rPr>
              <w:t>生产订单</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OB123</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OB123-001</w:t>
            </w:r>
          </w:p>
        </w:tc>
      </w:tr>
      <w:tr>
        <w:tblPrEx>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PrEx>
        <w:tc>
          <w:tcPr>
            <w:tcW w:w="2842" w:type="dxa"/>
            <w:tcBorders>
              <w:tl2br w:val="nil"/>
              <w:tr2bl w:val="nil"/>
            </w:tcBorders>
            <w:shd w:val="clear" w:color="auto" w:fill="CCCCCC"/>
            <w:vAlign w:val="center"/>
          </w:tcPr>
          <w:p>
            <w:pPr>
              <w:widowControl w:val="0"/>
              <w:jc w:val="center"/>
              <w:rPr>
                <w:rFonts w:eastAsiaTheme="minorEastAsia"/>
                <w:color w:val="000000"/>
                <w:kern w:val="2"/>
                <w:lang w:eastAsia="zh-Hans"/>
              </w:rPr>
            </w:pPr>
            <w:r>
              <w:rPr>
                <w:rFonts w:hint="eastAsia" w:eastAsiaTheme="minorEastAsia"/>
                <w:color w:val="000000"/>
                <w:kern w:val="2"/>
                <w:lang w:eastAsia="zh-Hans"/>
              </w:rPr>
              <w:t>工序</w:t>
            </w:r>
          </w:p>
        </w:tc>
        <w:tc>
          <w:tcPr>
            <w:tcW w:w="2843" w:type="dxa"/>
            <w:tcBorders>
              <w:tl2br w:val="nil"/>
              <w:tr2bl w:val="nil"/>
            </w:tcBorders>
            <w:shd w:val="clear" w:color="auto" w:fill="CCCCCC"/>
            <w:vAlign w:val="center"/>
          </w:tcPr>
          <w:p>
            <w:pPr>
              <w:widowControl w:val="0"/>
              <w:jc w:val="center"/>
              <w:rPr>
                <w:rFonts w:eastAsiaTheme="minorEastAsia"/>
                <w:color w:val="000000"/>
                <w:kern w:val="2"/>
              </w:rPr>
            </w:pPr>
            <w:r>
              <w:rPr>
                <w:rFonts w:eastAsiaTheme="minorEastAsia"/>
                <w:color w:val="000000"/>
                <w:kern w:val="2"/>
              </w:rPr>
              <w:t>20</w:t>
            </w:r>
          </w:p>
        </w:tc>
        <w:tc>
          <w:tcPr>
            <w:tcW w:w="2843" w:type="dxa"/>
            <w:tcBorders>
              <w:tl2br w:val="nil"/>
              <w:tr2bl w:val="nil"/>
            </w:tcBorders>
            <w:shd w:val="clear" w:color="auto" w:fill="CCCCCC"/>
            <w:vAlign w:val="center"/>
          </w:tcPr>
          <w:p>
            <w:pPr>
              <w:widowControl w:val="0"/>
              <w:jc w:val="center"/>
              <w:rPr>
                <w:rFonts w:eastAsiaTheme="minorEastAsia"/>
                <w:color w:val="000000"/>
                <w:kern w:val="2"/>
              </w:rPr>
            </w:pPr>
            <w:r>
              <w:rPr>
                <w:rFonts w:eastAsiaTheme="minorEastAsia"/>
                <w:color w:val="000000"/>
                <w:kern w:val="2"/>
              </w:rPr>
              <w:t>30</w:t>
            </w:r>
          </w:p>
        </w:tc>
      </w:tr>
      <w:tr>
        <w:tblPrEx>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PrEx>
        <w:tc>
          <w:tcPr>
            <w:tcW w:w="2842" w:type="dxa"/>
            <w:tcBorders>
              <w:tl2br w:val="nil"/>
              <w:tr2bl w:val="nil"/>
            </w:tcBorders>
            <w:shd w:val="clear" w:color="auto" w:fill="FFFFFF"/>
            <w:vAlign w:val="center"/>
          </w:tcPr>
          <w:p>
            <w:pPr>
              <w:widowControl w:val="0"/>
              <w:jc w:val="center"/>
              <w:rPr>
                <w:rFonts w:eastAsiaTheme="minorEastAsia"/>
                <w:color w:val="000000"/>
                <w:kern w:val="2"/>
                <w:lang w:eastAsia="zh-Hans"/>
              </w:rPr>
            </w:pPr>
            <w:r>
              <w:rPr>
                <w:rFonts w:hint="eastAsia" w:eastAsiaTheme="minorEastAsia"/>
                <w:color w:val="000000"/>
                <w:kern w:val="2"/>
                <w:lang w:eastAsia="zh-Hans"/>
              </w:rPr>
              <w:t>物料编码</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A01</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B01</w:t>
            </w:r>
          </w:p>
        </w:tc>
      </w:tr>
      <w:tr>
        <w:tblPrEx>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PrEx>
        <w:tc>
          <w:tcPr>
            <w:tcW w:w="2842" w:type="dxa"/>
            <w:tcBorders>
              <w:tl2br w:val="nil"/>
              <w:tr2bl w:val="nil"/>
            </w:tcBorders>
            <w:shd w:val="clear" w:color="auto" w:fill="CCCCCC"/>
            <w:vAlign w:val="center"/>
          </w:tcPr>
          <w:p>
            <w:pPr>
              <w:widowControl w:val="0"/>
              <w:jc w:val="center"/>
              <w:rPr>
                <w:rFonts w:eastAsiaTheme="minorEastAsia"/>
                <w:color w:val="000000"/>
                <w:kern w:val="2"/>
                <w:lang w:eastAsia="zh-Hans"/>
              </w:rPr>
            </w:pPr>
            <w:r>
              <w:rPr>
                <w:rFonts w:hint="eastAsia" w:eastAsiaTheme="minorEastAsia"/>
                <w:color w:val="000000"/>
                <w:kern w:val="2"/>
                <w:lang w:eastAsia="zh-Hans"/>
              </w:rPr>
              <w:t>合格数量</w:t>
            </w:r>
          </w:p>
        </w:tc>
        <w:tc>
          <w:tcPr>
            <w:tcW w:w="2843" w:type="dxa"/>
            <w:tcBorders>
              <w:tl2br w:val="nil"/>
              <w:tr2bl w:val="nil"/>
            </w:tcBorders>
            <w:shd w:val="clear" w:color="auto" w:fill="CCCCCC"/>
            <w:vAlign w:val="center"/>
          </w:tcPr>
          <w:p>
            <w:pPr>
              <w:widowControl w:val="0"/>
              <w:jc w:val="center"/>
              <w:rPr>
                <w:rFonts w:eastAsiaTheme="minorEastAsia"/>
                <w:color w:val="000000"/>
                <w:kern w:val="2"/>
              </w:rPr>
            </w:pPr>
            <w:r>
              <w:rPr>
                <w:rFonts w:eastAsiaTheme="minorEastAsia"/>
                <w:color w:val="000000"/>
                <w:kern w:val="2"/>
              </w:rPr>
              <w:t>10</w:t>
            </w:r>
          </w:p>
        </w:tc>
        <w:tc>
          <w:tcPr>
            <w:tcW w:w="2843" w:type="dxa"/>
            <w:tcBorders>
              <w:tl2br w:val="nil"/>
              <w:tr2bl w:val="nil"/>
            </w:tcBorders>
            <w:shd w:val="clear" w:color="auto" w:fill="CCCCCC"/>
            <w:vAlign w:val="center"/>
          </w:tcPr>
          <w:p>
            <w:pPr>
              <w:widowControl w:val="0"/>
              <w:jc w:val="center"/>
              <w:rPr>
                <w:rFonts w:eastAsiaTheme="minorEastAsia"/>
                <w:color w:val="000000"/>
                <w:kern w:val="2"/>
              </w:rPr>
            </w:pPr>
            <w:r>
              <w:rPr>
                <w:rFonts w:eastAsiaTheme="minorEastAsia"/>
                <w:color w:val="000000"/>
                <w:kern w:val="2"/>
              </w:rPr>
              <w:t>10</w:t>
            </w:r>
          </w:p>
        </w:tc>
      </w:tr>
      <w:tr>
        <w:tblPrEx>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PrEx>
        <w:tc>
          <w:tcPr>
            <w:tcW w:w="2842" w:type="dxa"/>
            <w:tcBorders>
              <w:tl2br w:val="nil"/>
              <w:tr2bl w:val="nil"/>
            </w:tcBorders>
            <w:shd w:val="clear" w:color="auto" w:fill="FFFFFF"/>
            <w:vAlign w:val="center"/>
          </w:tcPr>
          <w:p>
            <w:pPr>
              <w:widowControl w:val="0"/>
              <w:jc w:val="center"/>
              <w:rPr>
                <w:rFonts w:eastAsiaTheme="minorEastAsia"/>
                <w:color w:val="000000"/>
                <w:kern w:val="2"/>
                <w:lang w:eastAsia="zh-Hans"/>
              </w:rPr>
            </w:pPr>
            <w:r>
              <w:rPr>
                <w:rFonts w:hint="eastAsia" w:eastAsiaTheme="minorEastAsia"/>
                <w:color w:val="000000"/>
                <w:kern w:val="2"/>
                <w:lang w:eastAsia="zh-Hans"/>
              </w:rPr>
              <w:t>单位成本</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80.5</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41.5</w:t>
            </w:r>
          </w:p>
        </w:tc>
      </w:tr>
      <w:tr>
        <w:tblPrEx>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PrEx>
        <w:tc>
          <w:tcPr>
            <w:tcW w:w="2842" w:type="dxa"/>
            <w:tcBorders>
              <w:tl2br w:val="nil"/>
              <w:tr2bl w:val="nil"/>
            </w:tcBorders>
            <w:shd w:val="clear" w:color="auto" w:fill="CCCCCC"/>
            <w:vAlign w:val="center"/>
          </w:tcPr>
          <w:p>
            <w:pPr>
              <w:widowControl w:val="0"/>
              <w:jc w:val="center"/>
              <w:rPr>
                <w:rFonts w:eastAsiaTheme="minorEastAsia"/>
                <w:color w:val="000000"/>
                <w:kern w:val="2"/>
                <w:lang w:eastAsia="zh-Hans"/>
              </w:rPr>
            </w:pPr>
            <w:r>
              <w:rPr>
                <w:rFonts w:hint="eastAsia" w:eastAsiaTheme="minorEastAsia"/>
                <w:color w:val="000000"/>
                <w:kern w:val="2"/>
                <w:lang w:eastAsia="zh-Hans"/>
              </w:rPr>
              <w:t>成本总额</w:t>
            </w:r>
          </w:p>
        </w:tc>
        <w:tc>
          <w:tcPr>
            <w:tcW w:w="2843" w:type="dxa"/>
            <w:tcBorders>
              <w:tl2br w:val="nil"/>
              <w:tr2bl w:val="nil"/>
            </w:tcBorders>
            <w:shd w:val="clear" w:color="auto" w:fill="CCCCCC"/>
            <w:vAlign w:val="center"/>
          </w:tcPr>
          <w:p>
            <w:pPr>
              <w:widowControl w:val="0"/>
              <w:jc w:val="center"/>
              <w:rPr>
                <w:rFonts w:eastAsiaTheme="minorEastAsia"/>
                <w:color w:val="000000"/>
                <w:kern w:val="2"/>
              </w:rPr>
            </w:pPr>
            <w:r>
              <w:rPr>
                <w:rFonts w:eastAsiaTheme="minorEastAsia"/>
                <w:color w:val="000000"/>
                <w:kern w:val="2"/>
              </w:rPr>
              <w:t>805</w:t>
            </w:r>
          </w:p>
        </w:tc>
        <w:tc>
          <w:tcPr>
            <w:tcW w:w="2843" w:type="dxa"/>
            <w:tcBorders>
              <w:tl2br w:val="nil"/>
              <w:tr2bl w:val="nil"/>
            </w:tcBorders>
            <w:shd w:val="clear" w:color="auto" w:fill="CCCCCC"/>
            <w:vAlign w:val="center"/>
          </w:tcPr>
          <w:p>
            <w:pPr>
              <w:widowControl w:val="0"/>
              <w:jc w:val="center"/>
              <w:rPr>
                <w:rFonts w:eastAsiaTheme="minorEastAsia"/>
                <w:color w:val="000000"/>
                <w:kern w:val="2"/>
              </w:rPr>
            </w:pPr>
            <w:r>
              <w:rPr>
                <w:rFonts w:eastAsiaTheme="minorEastAsia"/>
                <w:color w:val="000000"/>
                <w:kern w:val="2"/>
              </w:rPr>
              <w:t>415</w:t>
            </w:r>
          </w:p>
        </w:tc>
      </w:tr>
      <w:tr>
        <w:tblPrEx>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PrEx>
        <w:tc>
          <w:tcPr>
            <w:tcW w:w="2842" w:type="dxa"/>
            <w:tcBorders>
              <w:tl2br w:val="nil"/>
              <w:tr2bl w:val="nil"/>
            </w:tcBorders>
            <w:shd w:val="clear" w:color="auto" w:fill="FFFFFF"/>
            <w:vAlign w:val="center"/>
          </w:tcPr>
          <w:p>
            <w:pPr>
              <w:widowControl w:val="0"/>
              <w:jc w:val="center"/>
              <w:rPr>
                <w:rFonts w:eastAsiaTheme="minorEastAsia"/>
                <w:color w:val="000000"/>
                <w:kern w:val="2"/>
                <w:lang w:eastAsia="zh-Hans"/>
              </w:rPr>
            </w:pPr>
            <w:r>
              <w:rPr>
                <w:rFonts w:hint="eastAsia" w:eastAsiaTheme="minorEastAsia"/>
                <w:color w:val="000000"/>
                <w:kern w:val="2"/>
                <w:lang w:eastAsia="zh-Hans"/>
              </w:rPr>
              <w:t>直接材料</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305</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215</w:t>
            </w:r>
          </w:p>
        </w:tc>
      </w:tr>
      <w:tr>
        <w:tblPrEx>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PrEx>
        <w:tc>
          <w:tcPr>
            <w:tcW w:w="2842" w:type="dxa"/>
            <w:tcBorders>
              <w:tl2br w:val="nil"/>
              <w:tr2bl w:val="nil"/>
            </w:tcBorders>
            <w:shd w:val="clear" w:color="auto" w:fill="CCCCCC"/>
            <w:vAlign w:val="center"/>
          </w:tcPr>
          <w:p>
            <w:pPr>
              <w:widowControl w:val="0"/>
              <w:jc w:val="center"/>
              <w:rPr>
                <w:rFonts w:eastAsiaTheme="minorEastAsia"/>
                <w:color w:val="000000"/>
                <w:kern w:val="2"/>
                <w:lang w:eastAsia="zh-Hans"/>
              </w:rPr>
            </w:pPr>
            <w:r>
              <w:rPr>
                <w:rFonts w:hint="eastAsia" w:eastAsiaTheme="minorEastAsia"/>
                <w:color w:val="000000"/>
                <w:kern w:val="2"/>
                <w:lang w:eastAsia="zh-Hans"/>
              </w:rPr>
              <w:t>人工</w:t>
            </w:r>
          </w:p>
        </w:tc>
        <w:tc>
          <w:tcPr>
            <w:tcW w:w="2843" w:type="dxa"/>
            <w:tcBorders>
              <w:tl2br w:val="nil"/>
              <w:tr2bl w:val="nil"/>
            </w:tcBorders>
            <w:shd w:val="clear" w:color="auto" w:fill="CCCCCC"/>
            <w:vAlign w:val="center"/>
          </w:tcPr>
          <w:p>
            <w:pPr>
              <w:widowControl w:val="0"/>
              <w:jc w:val="center"/>
              <w:rPr>
                <w:rFonts w:eastAsiaTheme="minorEastAsia"/>
                <w:color w:val="000000"/>
                <w:kern w:val="2"/>
              </w:rPr>
            </w:pPr>
            <w:r>
              <w:rPr>
                <w:rFonts w:eastAsiaTheme="minorEastAsia"/>
                <w:color w:val="000000"/>
                <w:kern w:val="2"/>
              </w:rPr>
              <w:t>300</w:t>
            </w:r>
          </w:p>
        </w:tc>
        <w:tc>
          <w:tcPr>
            <w:tcW w:w="2843" w:type="dxa"/>
            <w:tcBorders>
              <w:tl2br w:val="nil"/>
              <w:tr2bl w:val="nil"/>
            </w:tcBorders>
            <w:shd w:val="clear" w:color="auto" w:fill="CCCCCC"/>
            <w:vAlign w:val="center"/>
          </w:tcPr>
          <w:p>
            <w:pPr>
              <w:widowControl w:val="0"/>
              <w:jc w:val="center"/>
              <w:rPr>
                <w:rFonts w:eastAsiaTheme="minorEastAsia"/>
                <w:color w:val="000000"/>
                <w:kern w:val="2"/>
              </w:rPr>
            </w:pPr>
            <w:r>
              <w:rPr>
                <w:rFonts w:eastAsiaTheme="minorEastAsia"/>
                <w:color w:val="000000"/>
                <w:kern w:val="2"/>
              </w:rPr>
              <w:t>100</w:t>
            </w:r>
          </w:p>
        </w:tc>
      </w:tr>
      <w:tr>
        <w:tblPrEx>
          <w:tblBorders>
            <w:top w:val="single" w:color="000000" w:sz="8" w:space="0"/>
            <w:left w:val="none" w:color="auto" w:sz="0" w:space="0"/>
            <w:bottom w:val="single" w:color="000000" w:sz="8" w:space="0"/>
            <w:right w:val="none" w:color="auto" w:sz="0" w:space="0"/>
            <w:insideH w:val="none" w:color="auto" w:sz="0" w:space="0"/>
            <w:insideV w:val="dotted" w:color="auto" w:sz="4" w:space="0"/>
          </w:tblBorders>
        </w:tblPrEx>
        <w:tc>
          <w:tcPr>
            <w:tcW w:w="2842" w:type="dxa"/>
            <w:tcBorders>
              <w:tl2br w:val="nil"/>
              <w:tr2bl w:val="nil"/>
            </w:tcBorders>
            <w:shd w:val="clear" w:color="auto" w:fill="FFFFFF"/>
            <w:vAlign w:val="center"/>
          </w:tcPr>
          <w:p>
            <w:pPr>
              <w:widowControl w:val="0"/>
              <w:jc w:val="center"/>
              <w:rPr>
                <w:rFonts w:eastAsiaTheme="minorEastAsia"/>
                <w:color w:val="000000"/>
                <w:kern w:val="2"/>
                <w:lang w:eastAsia="zh-Hans"/>
              </w:rPr>
            </w:pPr>
            <w:r>
              <w:rPr>
                <w:rFonts w:hint="eastAsia" w:eastAsiaTheme="minorEastAsia"/>
                <w:color w:val="000000"/>
                <w:kern w:val="2"/>
                <w:lang w:eastAsia="zh-Hans"/>
              </w:rPr>
              <w:t>制造费用</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200</w:t>
            </w:r>
          </w:p>
        </w:tc>
        <w:tc>
          <w:tcPr>
            <w:tcW w:w="2843" w:type="dxa"/>
            <w:tcBorders>
              <w:tl2br w:val="nil"/>
              <w:tr2bl w:val="nil"/>
            </w:tcBorders>
            <w:shd w:val="clear" w:color="auto" w:fill="FFFFFF"/>
            <w:vAlign w:val="center"/>
          </w:tcPr>
          <w:p>
            <w:pPr>
              <w:widowControl w:val="0"/>
              <w:jc w:val="center"/>
              <w:rPr>
                <w:rFonts w:eastAsiaTheme="minorEastAsia"/>
                <w:color w:val="000000"/>
                <w:kern w:val="2"/>
              </w:rPr>
            </w:pPr>
            <w:r>
              <w:rPr>
                <w:rFonts w:eastAsiaTheme="minorEastAsia"/>
                <w:color w:val="000000"/>
                <w:kern w:val="2"/>
              </w:rPr>
              <w:t>100</w:t>
            </w:r>
          </w:p>
        </w:tc>
      </w:tr>
      <w:bookmarkEnd w:id="69"/>
    </w:tbl>
    <w:p>
      <w:pPr>
        <w:pStyle w:val="2"/>
      </w:pPr>
      <w:bookmarkStart w:id="72" w:name="_Toc71124953"/>
      <w:bookmarkStart w:id="73" w:name="_Toc490419636"/>
      <w:bookmarkStart w:id="74" w:name="_Toc1785233660"/>
      <w:bookmarkStart w:id="75" w:name="_Toc1117705629"/>
      <w:bookmarkStart w:id="76" w:name="_Toc1489174979"/>
      <w:bookmarkStart w:id="77" w:name="_Toc887876312"/>
      <w:r>
        <w:t xml:space="preserve">4 </w:t>
      </w:r>
      <w:bookmarkEnd w:id="72"/>
      <w:r>
        <w:rPr>
          <w:rFonts w:hint="eastAsia"/>
          <w:lang w:eastAsia="zh-Hans"/>
        </w:rPr>
        <w:t>结论与展望</w:t>
      </w:r>
      <w:bookmarkEnd w:id="73"/>
      <w:bookmarkEnd w:id="74"/>
      <w:bookmarkEnd w:id="75"/>
      <w:bookmarkEnd w:id="76"/>
      <w:bookmarkEnd w:id="77"/>
    </w:p>
    <w:p>
      <w:pPr>
        <w:pStyle w:val="3"/>
      </w:pPr>
      <w:bookmarkStart w:id="78" w:name="_Toc71124954"/>
      <w:bookmarkStart w:id="79" w:name="_Toc1820796428"/>
      <w:bookmarkStart w:id="80" w:name="_Toc1789449915"/>
      <w:bookmarkStart w:id="81" w:name="_Toc1928091383"/>
      <w:bookmarkStart w:id="82" w:name="_Toc440585066"/>
      <w:bookmarkStart w:id="83" w:name="_Toc1239046294"/>
      <w:r>
        <w:t xml:space="preserve">4.1 </w:t>
      </w:r>
      <w:bookmarkEnd w:id="78"/>
      <w:r>
        <w:rPr>
          <w:rFonts w:hint="eastAsia"/>
          <w:lang w:eastAsia="zh-Hans"/>
        </w:rPr>
        <w:t>结论</w:t>
      </w:r>
      <w:bookmarkEnd w:id="79"/>
      <w:bookmarkEnd w:id="80"/>
      <w:bookmarkEnd w:id="81"/>
      <w:bookmarkEnd w:id="82"/>
      <w:bookmarkEnd w:id="83"/>
    </w:p>
    <w:p>
      <w:pPr>
        <w:ind w:firstLine="480" w:firstLineChars="200"/>
        <w:rPr>
          <w:rFonts w:eastAsiaTheme="minorEastAsia"/>
          <w:color w:val="000000"/>
          <w:kern w:val="2"/>
        </w:rPr>
      </w:pPr>
      <w:r>
        <w:rPr>
          <w:rFonts w:hint="eastAsia" w:eastAsiaTheme="minorEastAsia"/>
          <w:color w:val="000000"/>
          <w:kern w:val="2"/>
        </w:rPr>
        <w:t>将成本核算与控制原理与方法嵌入到ERP系统，并应用ERP系统对物流、</w:t>
      </w:r>
    </w:p>
    <w:p>
      <w:pPr>
        <w:rPr>
          <w:rFonts w:eastAsiaTheme="minorEastAsia"/>
          <w:color w:val="000000"/>
          <w:kern w:val="2"/>
        </w:rPr>
      </w:pPr>
      <w:r>
        <w:rPr>
          <w:rFonts w:hint="eastAsia" w:eastAsiaTheme="minorEastAsia"/>
          <w:color w:val="000000"/>
          <w:kern w:val="2"/>
        </w:rPr>
        <w:t>资金流、价值流的集成，可更好实现成本控制。从云内动力 GS-ERP 成本控制</w:t>
      </w:r>
    </w:p>
    <w:p>
      <w:pPr>
        <w:rPr>
          <w:rFonts w:eastAsiaTheme="minorEastAsia"/>
          <w:color w:val="000000"/>
          <w:kern w:val="2"/>
        </w:rPr>
      </w:pPr>
      <w:r>
        <w:rPr>
          <w:rFonts w:hint="eastAsia" w:eastAsiaTheme="minorEastAsia"/>
          <w:color w:val="000000"/>
          <w:kern w:val="2"/>
        </w:rPr>
        <w:t>信息化实践来看，采用标准成本法对完成成本核算起到了较好作用，但从云内</w:t>
      </w:r>
    </w:p>
    <w:p>
      <w:pPr>
        <w:rPr>
          <w:rFonts w:eastAsiaTheme="minorEastAsia"/>
          <w:color w:val="000000"/>
          <w:kern w:val="2"/>
        </w:rPr>
        <w:sectPr>
          <w:footerReference r:id="rId17" w:type="default"/>
          <w:footerReference r:id="rId18" w:type="even"/>
          <w:footnotePr>
            <w:numFmt w:val="decimalEnclosedCircleChinese"/>
            <w:numRestart w:val="eachSect"/>
          </w:footnotePr>
          <w:pgSz w:w="11906" w:h="16838"/>
          <w:pgMar w:top="1440" w:right="1797" w:bottom="1440" w:left="1797" w:header="720" w:footer="720" w:gutter="0"/>
          <w:cols w:space="720" w:num="1"/>
          <w:docGrid w:linePitch="312" w:charSpace="0"/>
        </w:sectPr>
      </w:pPr>
    </w:p>
    <w:p>
      <w:pPr>
        <w:rPr>
          <w:rFonts w:eastAsiaTheme="minorEastAsia"/>
          <w:color w:val="000000"/>
          <w:kern w:val="2"/>
        </w:rPr>
      </w:pPr>
      <w:r>
        <w:rPr>
          <w:rFonts w:hint="eastAsia" w:eastAsiaTheme="minorEastAsia"/>
          <w:color w:val="000000"/>
          <w:kern w:val="2"/>
        </w:rPr>
        <w:t>动力销售收入与成本的配比关系，对成本控制效果不佳。本文从 GS-ERP 成本</w:t>
      </w:r>
    </w:p>
    <w:p>
      <w:pPr>
        <w:rPr>
          <w:rFonts w:eastAsiaTheme="minorEastAsia"/>
          <w:color w:val="000000"/>
          <w:kern w:val="2"/>
        </w:rPr>
      </w:pPr>
      <w:r>
        <w:rPr>
          <w:rFonts w:hint="eastAsia" w:eastAsiaTheme="minorEastAsia"/>
          <w:color w:val="000000"/>
          <w:kern w:val="2"/>
        </w:rPr>
        <w:t>控制信息化角度提出了加强企业成本管理建议：</w:t>
      </w:r>
    </w:p>
    <w:p>
      <w:pPr>
        <w:ind w:firstLine="480" w:firstLineChars="200"/>
        <w:rPr>
          <w:rFonts w:eastAsiaTheme="minorEastAsia"/>
          <w:color w:val="000000"/>
          <w:kern w:val="2"/>
        </w:rPr>
      </w:pPr>
      <w:r>
        <w:rPr>
          <w:rFonts w:hint="eastAsia" w:eastAsiaTheme="minorEastAsia"/>
          <w:color w:val="000000"/>
          <w:kern w:val="2"/>
        </w:rPr>
        <w:t>其一，ERP是“人机”共同控制的系统，ERP成本控制信息化提出了更为丰富的成本信息，同时，也需要管理者利用这些信息来加强成本控制。管理者</w:t>
      </w:r>
    </w:p>
    <w:p>
      <w:pPr>
        <w:rPr>
          <w:rFonts w:eastAsiaTheme="minorEastAsia"/>
          <w:color w:val="000000"/>
          <w:kern w:val="2"/>
        </w:rPr>
      </w:pPr>
      <w:r>
        <w:rPr>
          <w:rFonts w:hint="eastAsia" w:eastAsiaTheme="minorEastAsia"/>
          <w:color w:val="000000"/>
          <w:kern w:val="2"/>
        </w:rPr>
        <w:t>也应加强成本管理理念，这是国有企业做大做强做优的要求，也是 ERP 成本控</w:t>
      </w:r>
    </w:p>
    <w:p>
      <w:pPr>
        <w:rPr>
          <w:rFonts w:eastAsiaTheme="minorEastAsia"/>
          <w:color w:val="000000"/>
          <w:kern w:val="2"/>
        </w:rPr>
      </w:pPr>
      <w:r>
        <w:rPr>
          <w:rFonts w:hint="eastAsia" w:eastAsiaTheme="minorEastAsia"/>
          <w:color w:val="000000"/>
          <w:kern w:val="2"/>
        </w:rPr>
        <w:t>制信息化方法能够充分发挥作用的前提。</w:t>
      </w:r>
    </w:p>
    <w:p>
      <w:pPr>
        <w:ind w:firstLine="480" w:firstLineChars="200"/>
        <w:rPr>
          <w:rFonts w:eastAsiaTheme="minorEastAsia"/>
          <w:color w:val="000000"/>
          <w:kern w:val="2"/>
        </w:rPr>
      </w:pPr>
      <w:r>
        <w:rPr>
          <w:rFonts w:hint="eastAsia" w:eastAsiaTheme="minorEastAsia"/>
          <w:color w:val="000000"/>
          <w:kern w:val="2"/>
        </w:rPr>
        <w:t>其二，企业应根据GS-ERP系统设计要求，积极稳妥推进作业动力法的应</w:t>
      </w:r>
    </w:p>
    <w:p>
      <w:pPr>
        <w:rPr>
          <w:rFonts w:eastAsiaTheme="minorEastAsia"/>
          <w:color w:val="000000"/>
          <w:kern w:val="2"/>
        </w:rPr>
      </w:pPr>
      <w:r>
        <w:rPr>
          <w:rFonts w:hint="eastAsia" w:eastAsiaTheme="minorEastAsia"/>
          <w:color w:val="000000"/>
          <w:kern w:val="2"/>
        </w:rPr>
        <w:t>用，做好顶层设计、制度设计、方法应用设计，明确相关部门的职责。通过GS-ER</w:t>
      </w:r>
      <w:r>
        <w:rPr>
          <w:rFonts w:eastAsiaTheme="minorEastAsia"/>
          <w:color w:val="000000"/>
          <w:kern w:val="2"/>
        </w:rPr>
        <w:t>P</w:t>
      </w:r>
      <w:r>
        <w:rPr>
          <w:rFonts w:hint="eastAsia" w:eastAsiaTheme="minorEastAsia"/>
          <w:color w:val="000000"/>
          <w:kern w:val="2"/>
        </w:rPr>
        <w:t>作业成果法的应用，达到降本增效目的。</w:t>
      </w:r>
    </w:p>
    <w:p>
      <w:pPr>
        <w:ind w:firstLine="480" w:firstLineChars="200"/>
        <w:rPr>
          <w:rFonts w:eastAsiaTheme="minorEastAsia"/>
          <w:color w:val="000000"/>
          <w:kern w:val="2"/>
        </w:rPr>
      </w:pPr>
      <w:r>
        <w:rPr>
          <w:rFonts w:hint="eastAsia" w:eastAsiaTheme="minorEastAsia"/>
          <w:color w:val="000000"/>
          <w:kern w:val="2"/>
        </w:rPr>
        <w:t xml:space="preserve">其三，加强GS-ERP成本控制信息化方法的应用，如预算成本控制方法，应与ERP的其他管理模块充分集成，达到及时取数据、动态监控、实时控制目的。对不能满足这一要求功能的，应与GS-ERP开发商提出需求，完善信息化功能。 </w:t>
      </w:r>
    </w:p>
    <w:p>
      <w:pPr>
        <w:ind w:firstLine="480" w:firstLineChars="200"/>
        <w:rPr>
          <w:rFonts w:eastAsiaTheme="minorEastAsia"/>
          <w:color w:val="000000"/>
          <w:kern w:val="2"/>
        </w:rPr>
      </w:pPr>
      <w:r>
        <w:rPr>
          <w:rFonts w:hint="eastAsia" w:eastAsiaTheme="minorEastAsia"/>
          <w:color w:val="000000"/>
          <w:kern w:val="2"/>
        </w:rPr>
        <w:t>其四，将国有企业对成本控制的要求，通过内部控制嵌入到GS-ERP系统</w:t>
      </w:r>
      <w:r>
        <w:rPr>
          <w:rFonts w:hint="eastAsia" w:eastAsiaTheme="minorEastAsia"/>
          <w:color w:val="000000"/>
          <w:kern w:val="2"/>
          <w:lang w:eastAsia="zh-Hans"/>
        </w:rPr>
        <w:t>，</w:t>
      </w:r>
      <w:r>
        <w:rPr>
          <w:rFonts w:hint="eastAsia" w:eastAsiaTheme="minorEastAsia"/>
          <w:color w:val="000000"/>
          <w:kern w:val="2"/>
        </w:rPr>
        <w:t>如物料采购过程各个控制节点的授权审批，这也是提高国有企业合规运行保障。</w:t>
      </w:r>
    </w:p>
    <w:p>
      <w:pPr>
        <w:rPr>
          <w:rFonts w:eastAsiaTheme="minorEastAsia"/>
          <w:color w:val="000000"/>
          <w:kern w:val="2"/>
        </w:rPr>
      </w:pPr>
      <w:r>
        <w:rPr>
          <w:rFonts w:hint="eastAsia" w:eastAsiaTheme="minorEastAsia"/>
          <w:color w:val="000000"/>
          <w:kern w:val="2"/>
        </w:rPr>
        <w:t>也需要明确管理需求，通过优化GS-ERP系统开发来实现。</w:t>
      </w:r>
    </w:p>
    <w:p>
      <w:pPr>
        <w:ind w:firstLine="480" w:firstLineChars="200"/>
        <w:rPr>
          <w:rFonts w:eastAsiaTheme="minorEastAsia"/>
          <w:color w:val="000000"/>
          <w:kern w:val="2"/>
        </w:rPr>
      </w:pPr>
      <w:r>
        <w:rPr>
          <w:rFonts w:hint="eastAsia" w:eastAsiaTheme="minorEastAsia"/>
          <w:color w:val="000000"/>
          <w:kern w:val="2"/>
        </w:rPr>
        <w:t>其五，增加GS-ERP成本控制信息方法，如科学预测年度、月份产品销售，对物料采购实施经济批量控制等。</w:t>
      </w:r>
    </w:p>
    <w:p>
      <w:pPr>
        <w:pStyle w:val="3"/>
      </w:pPr>
      <w:bookmarkStart w:id="84" w:name="_Toc71124955"/>
      <w:bookmarkStart w:id="85" w:name="_Toc389589406"/>
      <w:bookmarkStart w:id="86" w:name="_Toc502138299"/>
      <w:bookmarkStart w:id="87" w:name="_Toc483595646"/>
      <w:bookmarkStart w:id="88" w:name="_Toc2051124498"/>
      <w:bookmarkStart w:id="89" w:name="_Toc1923728817"/>
      <w:r>
        <w:t xml:space="preserve">4.2 </w:t>
      </w:r>
      <w:bookmarkEnd w:id="84"/>
      <w:r>
        <w:rPr>
          <w:rFonts w:hint="eastAsia"/>
          <w:lang w:eastAsia="zh-Hans"/>
        </w:rPr>
        <w:t>展望</w:t>
      </w:r>
      <w:bookmarkEnd w:id="85"/>
      <w:bookmarkEnd w:id="86"/>
      <w:bookmarkEnd w:id="87"/>
      <w:bookmarkEnd w:id="88"/>
      <w:bookmarkEnd w:id="89"/>
    </w:p>
    <w:p>
      <w:pPr>
        <w:ind w:firstLine="480" w:firstLineChars="200"/>
        <w:rPr>
          <w:rFonts w:eastAsiaTheme="minorEastAsia"/>
          <w:color w:val="000000"/>
          <w:kern w:val="2"/>
          <w:lang w:eastAsia="zh-Hans"/>
        </w:rPr>
      </w:pPr>
      <w:r>
        <w:rPr>
          <w:rFonts w:hint="eastAsia" w:eastAsiaTheme="minorEastAsia"/>
          <w:color w:val="000000"/>
          <w:kern w:val="2"/>
          <w:lang w:eastAsia="zh-Hans"/>
        </w:rPr>
        <w:t xml:space="preserve">云内动力股份有限公司是由昆明内燃机厂发起成立的国有控股上市公司，有60多年的发展历史，传承几代人的艰苦奋斗。在信息化年代，企业应传承奋斗精神，不断提高应用 GS-ERP 系统能力，通过精益化管理，实现降本增效。 </w:t>
      </w:r>
    </w:p>
    <w:p>
      <w:pPr>
        <w:ind w:firstLine="480" w:firstLineChars="200"/>
        <w:rPr>
          <w:rFonts w:eastAsiaTheme="minorEastAsia"/>
          <w:color w:val="000000"/>
          <w:kern w:val="2"/>
          <w:lang w:eastAsia="zh-Hans"/>
        </w:rPr>
      </w:pPr>
      <w:r>
        <w:rPr>
          <w:rFonts w:hint="eastAsia" w:eastAsiaTheme="minorEastAsia"/>
          <w:color w:val="000000"/>
          <w:kern w:val="2"/>
          <w:lang w:eastAsia="zh-Hans"/>
        </w:rPr>
        <w:t>由于时间及资源的限制，本文在 GS-ERP 成本控制信息化实际调研过程中，</w:t>
      </w:r>
    </w:p>
    <w:p>
      <w:pPr>
        <w:rPr>
          <w:rFonts w:eastAsiaTheme="minorEastAsia"/>
          <w:color w:val="000000"/>
          <w:kern w:val="2"/>
          <w:lang w:eastAsia="zh-Hans"/>
        </w:rPr>
      </w:pPr>
      <w:r>
        <w:rPr>
          <w:rFonts w:hint="eastAsia" w:eastAsiaTheme="minorEastAsia"/>
          <w:color w:val="000000"/>
          <w:kern w:val="2"/>
          <w:lang w:eastAsia="zh-Hans"/>
        </w:rPr>
        <w:t>选择的调研对象具有一定的局限性，有待进一步改善。本文研究的范围也主要</w:t>
      </w:r>
    </w:p>
    <w:p>
      <w:pPr>
        <w:rPr>
          <w:rFonts w:eastAsiaTheme="minorEastAsia"/>
          <w:color w:val="000000"/>
          <w:kern w:val="2"/>
          <w:lang w:eastAsia="zh-Hans"/>
        </w:rPr>
      </w:pPr>
      <w:r>
        <w:rPr>
          <w:rFonts w:hint="eastAsia" w:eastAsiaTheme="minorEastAsia"/>
          <w:color w:val="000000"/>
          <w:kern w:val="2"/>
          <w:lang w:eastAsia="zh-Hans"/>
        </w:rPr>
        <w:t>在昆明云内动力工厂，作为一家拥有多家子公司的集团公司，企业管理者考虑</w:t>
      </w:r>
    </w:p>
    <w:p>
      <w:pPr>
        <w:rPr>
          <w:rFonts w:eastAsiaTheme="minorEastAsia"/>
          <w:color w:val="000000"/>
          <w:kern w:val="2"/>
          <w:lang w:eastAsia="zh-Hans"/>
        </w:rPr>
      </w:pPr>
      <w:r>
        <w:rPr>
          <w:rFonts w:hint="eastAsia" w:eastAsiaTheme="minorEastAsia"/>
          <w:color w:val="000000"/>
          <w:kern w:val="2"/>
          <w:lang w:eastAsia="zh-Hans"/>
        </w:rPr>
        <w:t>的不只是工厂的成本，还要考虑整个集团的成本，这又涉及到集团内企业间的</w:t>
      </w:r>
    </w:p>
    <w:p>
      <w:pPr>
        <w:rPr>
          <w:rFonts w:eastAsiaTheme="minorEastAsia"/>
          <w:color w:val="000000"/>
          <w:kern w:val="2"/>
          <w:lang w:eastAsia="zh-Hans"/>
        </w:rPr>
      </w:pPr>
      <w:r>
        <w:rPr>
          <w:rFonts w:hint="eastAsia" w:eastAsiaTheme="minorEastAsia"/>
          <w:color w:val="000000"/>
          <w:kern w:val="2"/>
          <w:lang w:eastAsia="zh-Hans"/>
        </w:rPr>
        <w:t>转移价格、交易成本、以及公司对外销售的成本等新的课题，这些都是未来需</w:t>
      </w:r>
    </w:p>
    <w:p>
      <w:pPr>
        <w:rPr>
          <w:rFonts w:eastAsiaTheme="minorEastAsia"/>
          <w:color w:val="000000"/>
          <w:kern w:val="2"/>
          <w:lang w:eastAsia="zh-Hans"/>
        </w:rPr>
      </w:pPr>
      <w:r>
        <w:rPr>
          <w:rFonts w:hint="eastAsia" w:eastAsiaTheme="minorEastAsia"/>
          <w:color w:val="000000"/>
          <w:kern w:val="2"/>
          <w:lang w:eastAsia="zh-Hans"/>
        </w:rPr>
        <w:t xml:space="preserve">要继续研究的方向。 </w:t>
      </w:r>
    </w:p>
    <w:p>
      <w:pPr>
        <w:ind w:firstLine="480" w:firstLineChars="200"/>
        <w:rPr>
          <w:rFonts w:eastAsiaTheme="minorEastAsia"/>
          <w:color w:val="000000"/>
          <w:kern w:val="2"/>
          <w:lang w:eastAsia="zh-Hans"/>
        </w:rPr>
      </w:pPr>
    </w:p>
    <w:p/>
    <w:p/>
    <w:p>
      <w:pPr>
        <w:snapToGrid w:val="0"/>
        <w:spacing w:line="300" w:lineRule="auto"/>
        <w:ind w:firstLine="480" w:firstLineChars="200"/>
        <w:rPr>
          <w:color w:val="000000"/>
        </w:rPr>
      </w:pPr>
    </w:p>
    <w:p>
      <w:pPr>
        <w:pStyle w:val="2"/>
        <w:jc w:val="both"/>
      </w:pPr>
      <w:bookmarkStart w:id="90" w:name="_Toc1841936242"/>
      <w:bookmarkStart w:id="91" w:name="_Toc1713902074"/>
      <w:bookmarkStart w:id="92" w:name="_Toc1743921734"/>
      <w:bookmarkStart w:id="93" w:name="_Toc151506939"/>
      <w:bookmarkStart w:id="94" w:name="_Toc71124957"/>
      <w:bookmarkStart w:id="95" w:name="_Toc1975142230"/>
    </w:p>
    <w:p>
      <w:pPr>
        <w:pStyle w:val="2"/>
        <w:jc w:val="both"/>
      </w:pPr>
    </w:p>
    <w:p>
      <w:pPr>
        <w:pStyle w:val="2"/>
        <w:jc w:val="both"/>
      </w:pPr>
    </w:p>
    <w:p>
      <w:pPr>
        <w:pStyle w:val="2"/>
        <w:jc w:val="both"/>
      </w:pPr>
    </w:p>
    <w:p>
      <w:pPr>
        <w:pStyle w:val="2"/>
        <w:rPr>
          <w:rFonts w:hint="eastAsia"/>
        </w:rPr>
        <w:sectPr>
          <w:headerReference r:id="rId19" w:type="default"/>
          <w:footerReference r:id="rId20" w:type="default"/>
          <w:pgSz w:w="11906" w:h="16838"/>
          <w:pgMar w:top="1440" w:right="1800" w:bottom="1440" w:left="1800" w:header="851" w:footer="992" w:gutter="0"/>
          <w:cols w:space="425" w:num="1"/>
          <w:docGrid w:type="lines" w:linePitch="312" w:charSpace="0"/>
        </w:sectPr>
      </w:pPr>
    </w:p>
    <w:p>
      <w:pPr>
        <w:pStyle w:val="2"/>
        <w:jc w:val="center"/>
      </w:pPr>
      <w:r>
        <w:rPr>
          <w:rFonts w:hint="eastAsia"/>
        </w:rPr>
        <w:t>参考文献</w:t>
      </w:r>
      <w:bookmarkEnd w:id="0"/>
      <w:bookmarkEnd w:id="90"/>
      <w:bookmarkEnd w:id="91"/>
      <w:bookmarkEnd w:id="92"/>
      <w:bookmarkEnd w:id="93"/>
      <w:bookmarkEnd w:id="94"/>
      <w:bookmarkEnd w:id="95"/>
    </w:p>
    <w:p>
      <w:pPr>
        <w:snapToGrid w:val="0"/>
        <w:spacing w:before="120" w:after="120" w:line="480" w:lineRule="atLeast"/>
        <w:jc w:val="center"/>
        <w:rPr>
          <w:rFonts w:ascii="黑体" w:eastAsia="黑体"/>
          <w:b/>
          <w:bCs/>
          <w:color w:val="000000"/>
          <w:sz w:val="32"/>
          <w:szCs w:val="32"/>
        </w:rPr>
      </w:pPr>
    </w:p>
    <w:p>
      <w:pPr>
        <w:spacing w:line="300" w:lineRule="auto"/>
        <w:rPr>
          <w:color w:val="000000"/>
        </w:rPr>
      </w:pPr>
      <w:r>
        <w:rPr>
          <w:rFonts w:hint="eastAsia"/>
          <w:color w:val="000000"/>
        </w:rPr>
        <w:t xml:space="preserve">[1]陈良华.固定资产减值引发的会计问题[J].现代审计与会计,2006,(1)：16-18. </w:t>
      </w:r>
    </w:p>
    <w:p>
      <w:pPr>
        <w:spacing w:line="300" w:lineRule="auto"/>
        <w:rPr>
          <w:color w:val="000000"/>
        </w:rPr>
      </w:pPr>
      <w:r>
        <w:rPr>
          <w:rFonts w:hint="eastAsia"/>
          <w:color w:val="000000"/>
        </w:rPr>
        <w:t>[2]程丽，黄承锋.基于定额思想的物流标准成本制定方法探讨[J].重庆交通大学学报(社会科学版), 2011(2)：25-27.</w:t>
      </w:r>
    </w:p>
    <w:p>
      <w:pPr>
        <w:spacing w:line="300" w:lineRule="auto"/>
        <w:rPr>
          <w:color w:val="000000"/>
        </w:rPr>
      </w:pPr>
      <w:r>
        <w:rPr>
          <w:rFonts w:hint="eastAsia"/>
          <w:color w:val="000000"/>
        </w:rPr>
        <w:t xml:space="preserve">[3]中台战略思想下的财务信息化体系探析.郑天娇；王刚；周振；杜芳.会计之友. </w:t>
      </w:r>
    </w:p>
    <w:p>
      <w:pPr>
        <w:spacing w:line="300" w:lineRule="auto"/>
        <w:rPr>
          <w:color w:val="000000"/>
        </w:rPr>
      </w:pPr>
      <w:r>
        <w:rPr>
          <w:rFonts w:hint="eastAsia"/>
          <w:color w:val="000000"/>
        </w:rPr>
        <w:t xml:space="preserve">2021,(02) </w:t>
      </w:r>
    </w:p>
    <w:p>
      <w:pPr>
        <w:spacing w:line="300" w:lineRule="auto"/>
        <w:rPr>
          <w:color w:val="000000"/>
        </w:rPr>
      </w:pPr>
      <w:r>
        <w:rPr>
          <w:rFonts w:hint="eastAsia"/>
          <w:color w:val="000000"/>
        </w:rPr>
        <w:t xml:space="preserve">[4]范柏乃.制造业研发中心的成本管理研究科[M]学出版社.2010. </w:t>
      </w:r>
    </w:p>
    <w:p>
      <w:pPr>
        <w:spacing w:line="300" w:lineRule="auto"/>
        <w:rPr>
          <w:color w:val="000000"/>
        </w:rPr>
      </w:pPr>
      <w:r>
        <w:rPr>
          <w:rFonts w:hint="eastAsia"/>
          <w:color w:val="000000"/>
        </w:rPr>
        <w:t xml:space="preserve">[5]实体企业成本控制：降成本与谋发展.冯圆.会计之友.2017年11期 </w:t>
      </w:r>
    </w:p>
    <w:p>
      <w:pPr>
        <w:spacing w:line="300" w:lineRule="auto"/>
        <w:rPr>
          <w:color w:val="000000"/>
        </w:rPr>
      </w:pPr>
      <w:r>
        <w:rPr>
          <w:rFonts w:hint="eastAsia"/>
          <w:color w:val="000000"/>
        </w:rPr>
        <w:t xml:space="preserve">[6]付睿臣，毕克新．制造业企业信息化内涵与建设模式研究以海尔为例[J].科学与科学技术管理，2009，140-144．   </w:t>
      </w:r>
    </w:p>
    <w:p>
      <w:pPr>
        <w:spacing w:line="300" w:lineRule="auto"/>
        <w:rPr>
          <w:color w:val="000000"/>
        </w:rPr>
      </w:pPr>
      <w:r>
        <w:rPr>
          <w:rFonts w:hint="eastAsia"/>
          <w:color w:val="000000"/>
        </w:rPr>
        <w:t xml:space="preserve">[7]耿铁群．信息系统对现代企业运行机制的影响[J].情报科学，1999，17(3)：236-240 </w:t>
      </w:r>
    </w:p>
    <w:p>
      <w:pPr>
        <w:spacing w:line="300" w:lineRule="auto"/>
        <w:rPr>
          <w:color w:val="000000"/>
        </w:rPr>
      </w:pPr>
      <w:r>
        <w:rPr>
          <w:rFonts w:hint="eastAsia"/>
          <w:color w:val="000000"/>
        </w:rPr>
        <w:t xml:space="preserve">[8]胡玉明，叶志锋，范海峰.中国管理会计理论与实践：1978年至2008年[J].会计研究,2008(9)：3-9.   </w:t>
      </w:r>
    </w:p>
    <w:p>
      <w:pPr>
        <w:spacing w:line="300" w:lineRule="auto"/>
        <w:rPr>
          <w:color w:val="000000"/>
        </w:rPr>
      </w:pPr>
      <w:r>
        <w:rPr>
          <w:rFonts w:hint="eastAsia"/>
          <w:color w:val="000000"/>
        </w:rPr>
        <w:t xml:space="preserve">[9]郭庆然.企业信息化提升企业竞争力的机制研究[J].科技管理研究，2009，(7)：429-432. </w:t>
      </w:r>
    </w:p>
    <w:p>
      <w:pPr>
        <w:spacing w:line="300" w:lineRule="auto"/>
        <w:rPr>
          <w:color w:val="000000"/>
        </w:rPr>
      </w:pPr>
      <w:r>
        <w:rPr>
          <w:rFonts w:hint="eastAsia"/>
          <w:color w:val="000000"/>
        </w:rPr>
        <w:t xml:space="preserve">[10]黄梯云．管理信息系统导论［Ｍ］．北京：机械工业出版社，1986． </w:t>
      </w:r>
    </w:p>
    <w:p>
      <w:pPr>
        <w:spacing w:line="300" w:lineRule="auto"/>
        <w:rPr>
          <w:color w:val="000000"/>
        </w:rPr>
      </w:pPr>
      <w:r>
        <w:rPr>
          <w:rFonts w:hint="eastAsia"/>
          <w:color w:val="000000"/>
        </w:rPr>
        <w:t xml:space="preserve">[11]贺志东.赢在成本华中科技大学出版社.2009(11)：102. </w:t>
      </w:r>
    </w:p>
    <w:p>
      <w:pPr>
        <w:spacing w:line="300" w:lineRule="auto"/>
        <w:rPr>
          <w:color w:val="000000"/>
        </w:rPr>
      </w:pPr>
      <w:r>
        <w:rPr>
          <w:rFonts w:hint="eastAsia"/>
          <w:color w:val="000000"/>
        </w:rPr>
        <w:t xml:space="preserve">[12]井晓祎.小批量生产制造业的成本控制研究[J].价值工程.2011(04). </w:t>
      </w:r>
    </w:p>
    <w:p>
      <w:pPr>
        <w:spacing w:line="300" w:lineRule="auto"/>
        <w:rPr>
          <w:color w:val="000000"/>
        </w:rPr>
      </w:pPr>
      <w:r>
        <w:rPr>
          <w:rFonts w:hint="eastAsia"/>
          <w:color w:val="000000"/>
        </w:rPr>
        <w:t xml:space="preserve">[13]孔祥瑞.ERP成本管理在我国制造业的应用研究[D].北京交通大学,2010  </w:t>
      </w:r>
    </w:p>
    <w:p>
      <w:pPr>
        <w:spacing w:line="300" w:lineRule="auto"/>
        <w:rPr>
          <w:color w:val="000000"/>
        </w:rPr>
      </w:pPr>
      <w:r>
        <w:rPr>
          <w:rFonts w:hint="eastAsia"/>
          <w:color w:val="000000"/>
        </w:rPr>
        <w:t xml:space="preserve">[14]李雅婧.关于装备制造业成本控制思考[J]·现代商业·2012（29） </w:t>
      </w:r>
    </w:p>
    <w:p>
      <w:pPr>
        <w:spacing w:line="300" w:lineRule="auto"/>
        <w:rPr>
          <w:color w:val="000000"/>
        </w:rPr>
      </w:pPr>
      <w:r>
        <w:rPr>
          <w:rFonts w:hint="eastAsia"/>
          <w:color w:val="000000"/>
        </w:rPr>
        <w:t xml:space="preserve">[15]靖继鹏.应用信息经济学[M].北京：科学出版社，2006. </w:t>
      </w:r>
    </w:p>
    <w:p>
      <w:pPr>
        <w:spacing w:line="300" w:lineRule="auto"/>
        <w:rPr>
          <w:color w:val="000000"/>
        </w:rPr>
      </w:pPr>
      <w:r>
        <w:rPr>
          <w:rFonts w:hint="eastAsia"/>
          <w:color w:val="000000"/>
        </w:rPr>
        <w:t xml:space="preserve">[16]靖继鹏，信息经济学[M].北京：清华大学出版社，2004 </w:t>
      </w:r>
    </w:p>
    <w:p>
      <w:pPr>
        <w:spacing w:line="300" w:lineRule="auto"/>
        <w:rPr>
          <w:color w:val="000000"/>
        </w:rPr>
      </w:pPr>
      <w:r>
        <w:rPr>
          <w:rFonts w:hint="eastAsia"/>
          <w:color w:val="000000"/>
        </w:rPr>
        <w:t xml:space="preserve">[17]马宏．信息化与提高我国企业竞争力的对策研究［Ｄ］．北京：对外经济贸易大学,2001 </w:t>
      </w:r>
    </w:p>
    <w:p>
      <w:pPr>
        <w:spacing w:line="300" w:lineRule="auto"/>
        <w:rPr>
          <w:color w:val="000000"/>
        </w:rPr>
      </w:pPr>
      <w:r>
        <w:rPr>
          <w:rFonts w:hint="eastAsia"/>
          <w:color w:val="000000"/>
        </w:rPr>
        <w:t xml:space="preserve">[18]梅璘昉、李丹.水工项目施工成本控制优化分析[J].中国水运(下半刊).2011  </w:t>
      </w:r>
    </w:p>
    <w:p>
      <w:pPr>
        <w:spacing w:line="300" w:lineRule="auto"/>
        <w:rPr>
          <w:color w:val="000000"/>
        </w:rPr>
      </w:pPr>
      <w:r>
        <w:rPr>
          <w:rFonts w:hint="eastAsia"/>
          <w:color w:val="000000"/>
        </w:rPr>
        <w:t xml:space="preserve">[19]双重动态成本控制机制研究.孟凡生、张高成.会计研究.2011年11期  </w:t>
      </w:r>
    </w:p>
    <w:p>
      <w:pPr>
        <w:spacing w:line="300" w:lineRule="auto"/>
        <w:rPr>
          <w:color w:val="000000"/>
        </w:rPr>
      </w:pPr>
      <w:r>
        <w:rPr>
          <w:rFonts w:hint="eastAsia"/>
          <w:color w:val="000000"/>
        </w:rPr>
        <w:t xml:space="preserve">[20]大数据时代企业管理会计工具的创新与应用——基于成本控制视角.  刘丽霞、王世水.会计之友. 2019,(10) </w:t>
      </w:r>
    </w:p>
    <w:p>
      <w:pPr>
        <w:spacing w:line="300" w:lineRule="auto"/>
        <w:rPr>
          <w:color w:val="000000"/>
        </w:rPr>
      </w:pPr>
      <w:r>
        <w:rPr>
          <w:rFonts w:hint="eastAsia"/>
          <w:color w:val="000000"/>
        </w:rPr>
        <w:t xml:space="preserve">[21]制造业企业成本控制有效性的研究.马传永.哈尔滨商业大学.2013. </w:t>
      </w:r>
      <w:bookmarkEnd w:id="1"/>
      <w:bookmarkEnd w:id="2"/>
      <w:bookmarkEnd w:id="3"/>
      <w:bookmarkEnd w:id="4"/>
    </w:p>
    <w:sectPr>
      <w:footerReference r:id="rId2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仿宋_GB2312">
    <w:altName w:val="方正仿宋_GBK"/>
    <w:panose1 w:val="020B0604020202020204"/>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楷体_GB2312">
    <w:altName w:val="汉仪楷体简"/>
    <w:panose1 w:val="020B0604020202020204"/>
    <w:charset w:val="86"/>
    <w:family w:val="modern"/>
    <w:pitch w:val="default"/>
    <w:sig w:usb0="00000000" w:usb1="00000000" w:usb2="00000010" w:usb3="00000000" w:csb0="000401FF"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70"/>
        <w:tab w:val="clear" w:pos="4153"/>
      </w:tabs>
    </w:pPr>
    <w:r>
      <w:tab/>
    </w:r>
  </w:p>
  <w:p>
    <w:pPr>
      <w:pStyle w:val="14"/>
      <w:tabs>
        <w:tab w:val="left" w:pos="4070"/>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- 6 -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Vcd8Dw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iVcd8&#10;DwIAAAkEAAAOAAAAAAAAAAEAIAAAADUBAABkcnMvZTJvRG9jLnhtbFBLBQYAAAAABgAGAFkBAAC2&#10;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- 6 -</w:t>
                    </w:r>
                    <w:r>
                      <w:rPr>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70"/>
        <w:tab w:val="clear" w:pos="4153"/>
      </w:tabs>
    </w:pPr>
    <w: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- 6 -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17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QcdPDw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KQcdP&#10;DwIAAAkEAAAOAAAAAAAAAAEAIAAAADUBAABkcnMvZTJvRG9jLnhtbFBLBQYAAAAABgAGAFkBAAC2&#10;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- 6 -</w:t>
                    </w:r>
                    <w:r>
                      <w:rPr>
                        <w:sz w:val="18"/>
                      </w:rPr>
                      <w:fldChar w:fldCharType="end"/>
                    </w:r>
                  </w:p>
                </w:txbxContent>
              </v:textbox>
            </v:shape>
          </w:pict>
        </mc:Fallback>
      </mc:AlternateContent>
    </w:r>
    <w:r>
      <w:tab/>
    </w:r>
  </w:p>
  <w:p>
    <w:pPr>
      <w:pStyle w:val="14"/>
      <w:tabs>
        <w:tab w:val="left" w:pos="4070"/>
        <w:tab w:val="clear" w:pos="4153"/>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70"/>
        <w:tab w:val="clear" w:pos="4153"/>
      </w:tabs>
    </w:pPr>
    <w: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- 7 -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2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DJQPDw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DiDJQP&#10;DwIAAAkEAAAOAAAAAAAAAAEAIAAAADUBAABkcnMvZTJvRG9jLnhtbFBLBQYAAAAABgAGAFkBAAC2&#10;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- 7 -</w:t>
                    </w:r>
                    <w:r>
                      <w:rPr>
                        <w:sz w:val="18"/>
                      </w:rPr>
                      <w:fldChar w:fldCharType="end"/>
                    </w:r>
                  </w:p>
                </w:txbxContent>
              </v:textbox>
            </v:shape>
          </w:pict>
        </mc:Fallback>
      </mc:AlternateContent>
    </w:r>
    <w:r>
      <w:tab/>
    </w:r>
  </w:p>
  <w:p>
    <w:pPr>
      <w:pStyle w:val="14"/>
      <w:tabs>
        <w:tab w:val="left" w:pos="4070"/>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70"/>
        <w:tab w:val="clear" w:pos="4153"/>
      </w:tabs>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- 3 -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ADZfum&#10;DwIAAAkEAAAOAAAAAAAAAAEAIAAAADUBAABkcnMvZTJvRG9jLnhtbFBLBQYAAAAABgAGAFkBAAC2&#10;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- 3 -</w:t>
                    </w:r>
                    <w:r>
                      <w:rPr>
                        <w:sz w:val="18"/>
                      </w:rPr>
                      <w:fldChar w:fldCharType="end"/>
                    </w:r>
                  </w:p>
                </w:txbxContent>
              </v:textbox>
            </v:shape>
          </w:pict>
        </mc:Fallback>
      </mc:AlternateContent>
    </w:r>
    <w:r>
      <w:tab/>
    </w:r>
  </w:p>
  <w:p>
    <w:pPr>
      <w:pStyle w:val="14"/>
      <w:tabs>
        <w:tab w:val="left" w:pos="4070"/>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70"/>
        <w:tab w:val="clear" w:pos="4153"/>
      </w:tabs>
    </w:pPr>
    <w: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- 3 -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032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0lY7tAA&#10;AAAFAQAADwAAAAAAAAABACAAAAA4AAAAZHJzL2Rvd25yZXYueG1sUEsBAhQAFAAAAAgAh07iQLKX&#10;Mo8RAgAACQQAAA4AAAAAAAAAAQAgAAAANQEAAGRycy9lMm9Eb2MueG1sUEsFBgAAAAAGAAYAWQEA&#10;ALg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- 3 -</w:t>
                    </w:r>
                    <w:r>
                      <w:rPr>
                        <w:sz w:val="18"/>
                      </w:rPr>
                      <w:fldChar w:fldCharType="end"/>
                    </w:r>
                  </w:p>
                </w:txbxContent>
              </v:textbox>
            </v:shape>
          </w:pict>
        </mc:Fallback>
      </mc:AlternateContent>
    </w:r>
    <w:r>
      <w:tab/>
    </w:r>
  </w:p>
  <w:p>
    <w:pPr>
      <w:pStyle w:val="14"/>
      <w:tabs>
        <w:tab w:val="left" w:pos="4070"/>
        <w:tab w:val="clear" w:pos="4153"/>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70"/>
        <w:tab w:val="clear" w:pos="4153"/>
      </w:tabs>
    </w:pPr>
    <w: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- 3 -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qyio&#10;5hACAAAJBAAADgAAAAAAAAABACAAAAA1AQAAZHJzL2Uyb0RvYy54bWxQSwUGAAAAAAYABgBZAQAA&#10;t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- 3 -</w:t>
                    </w:r>
                    <w:r>
                      <w:rPr>
                        <w:sz w:val="18"/>
                      </w:rPr>
                      <w:fldChar w:fldCharType="end"/>
                    </w:r>
                  </w:p>
                </w:txbxContent>
              </v:textbox>
            </v:shape>
          </w:pict>
        </mc:Fallback>
      </mc:AlternateContent>
    </w:r>
    <w:r>
      <w:tab/>
    </w:r>
  </w:p>
  <w:p>
    <w:pPr>
      <w:pStyle w:val="14"/>
      <w:tabs>
        <w:tab w:val="left" w:pos="4070"/>
        <w:tab w:val="clear" w:pos="4153"/>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- 4 -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a2mHPEA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Gtph&#10;zxACAAAJBAAADgAAAAAAAAABACAAAAA1AQAAZHJzL2Uyb0RvYy54bWxQSwUGAAAAAAYABgBZAQAA&#10;t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- 4 -</w:t>
                    </w:r>
                    <w:r>
                      <w:rPr>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70"/>
        <w:tab w:val="clear" w:pos="4153"/>
      </w:tabs>
    </w:pPr>
    <w: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- 4 -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97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qWiTDw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AxqWiT&#10;DwIAAAkEAAAOAAAAAAAAAAEAIAAAADUBAABkcnMvZTJvRG9jLnhtbFBLBQYAAAAABgAGAFkBAAC2&#10;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- 4 -</w:t>
                    </w:r>
                    <w:r>
                      <w:rPr>
                        <w:sz w:val="18"/>
                      </w:rPr>
                      <w:fldChar w:fldCharType="end"/>
                    </w:r>
                  </w:p>
                </w:txbxContent>
              </v:textbox>
            </v:shape>
          </w:pict>
        </mc:Fallback>
      </mc:AlternateContent>
    </w:r>
    <w:r>
      <w:tab/>
    </w:r>
  </w:p>
  <w:p>
    <w:pPr>
      <w:pStyle w:val="14"/>
      <w:tabs>
        <w:tab w:val="left" w:pos="4070"/>
        <w:tab w:val="clear" w:pos="4153"/>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zmH8DgIAAAk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LLOYfwO&#10;AgAACQQAAA4AAAAAAAAAAQAgAAAANQEAAGRycy9lMm9Eb2MueG1sUEsFBgAAAAAGAAYAWQEAALUF&#10;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- 1 -</w:t>
                    </w:r>
                    <w:r>
                      <w:rPr>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5070"/>
        <w:tab w:val="clear" w:pos="4153"/>
      </w:tabs>
    </w:pPr>
    <w: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- 5 -</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07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zSVju0AAA&#10;AAUBAAAPAAAAAAAAAAEAIAAAADgAAABkcnMvZG93bnJldi54bWxQSwECFAAUAAAACACHTuJAmeQ7&#10;0xACAAAJBAAADgAAAAAAAAABACAAAAA1AQAAZHJzL2Uyb0RvYy54bWxQSwUGAAAAAAYABgBZAQAA&#10;t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- 5 -</w:t>
                    </w:r>
                    <w:r>
                      <w:rPr>
                        <w:sz w:val="18"/>
                      </w:rPr>
                      <w:fldChar w:fldCharType="end"/>
                    </w:r>
                  </w:p>
                </w:txbxContent>
              </v:textbox>
            </v:shape>
          </w:pict>
        </mc:Fallback>
      </mc:AlternateContent>
    </w:r>
    <w:r>
      <w:tab/>
    </w:r>
  </w:p>
  <w:p>
    <w:pPr>
      <w:pStyle w:val="14"/>
      <w:tabs>
        <w:tab w:val="left" w:pos="4070"/>
        <w:tab w:val="clear" w:pos="4153"/>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r>
      <w:rPr>
        <w:rFonts w:hint="eastAsia" w:cs="宋体"/>
      </w:rPr>
      <w:t>《</w:t>
    </w:r>
    <w:r>
      <w:rPr>
        <w:rFonts w:cs="宋体"/>
        <w:lang w:eastAsia="zh-Hans"/>
      </w:rPr>
      <w:t>E</w:t>
    </w:r>
    <w:r>
      <w:rPr>
        <w:rFonts w:cs="宋体"/>
      </w:rPr>
      <w:t>RP</w:t>
    </w:r>
    <w:r>
      <w:rPr>
        <w:rFonts w:hint="eastAsia" w:cs="宋体"/>
        <w:lang w:eastAsia="zh-Hans"/>
      </w:rPr>
      <w:t>系统实施案例分析</w:t>
    </w:r>
    <w:r>
      <w:rPr>
        <w:rFonts w:hint="eastAsia" w:cs="宋体"/>
      </w:rPr>
      <w:t>》课程研究报告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cs="宋体"/>
      </w:rPr>
      <w:t>《</w:t>
    </w:r>
    <w:r>
      <w:rPr>
        <w:rFonts w:cs="宋体"/>
        <w:lang w:eastAsia="zh-Hans"/>
      </w:rPr>
      <w:t>E</w:t>
    </w:r>
    <w:r>
      <w:rPr>
        <w:rFonts w:cs="宋体"/>
      </w:rPr>
      <w:t>RP</w:t>
    </w:r>
    <w:r>
      <w:rPr>
        <w:rFonts w:hint="eastAsia" w:cs="宋体"/>
        <w:lang w:eastAsia="zh-Hans"/>
      </w:rPr>
      <w:t>系统实施案例分析</w:t>
    </w:r>
    <w:r>
      <w:rPr>
        <w:rFonts w:hint="eastAsia" w:cs="宋体"/>
      </w:rPr>
      <w:t>》课程研究报告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cs="宋体"/>
      </w:rPr>
      <w:t>《</w:t>
    </w:r>
    <w:r>
      <w:rPr>
        <w:rFonts w:cs="宋体"/>
        <w:lang w:eastAsia="zh-Hans"/>
      </w:rPr>
      <w:t>E</w:t>
    </w:r>
    <w:r>
      <w:rPr>
        <w:rFonts w:cs="宋体"/>
      </w:rPr>
      <w:t>RP</w:t>
    </w:r>
    <w:r>
      <w:rPr>
        <w:rFonts w:hint="eastAsia" w:cs="宋体"/>
        <w:lang w:eastAsia="zh-Hans"/>
      </w:rPr>
      <w:t>系统实施案例分析</w:t>
    </w:r>
    <w:r>
      <w:rPr>
        <w:rFonts w:hint="eastAsia" w:cs="宋体"/>
      </w:rPr>
      <w:t>》课程研究报告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FB"/>
    <w:rsid w:val="00021337"/>
    <w:rsid w:val="00050B33"/>
    <w:rsid w:val="000925C1"/>
    <w:rsid w:val="000928F6"/>
    <w:rsid w:val="000B1635"/>
    <w:rsid w:val="001139B5"/>
    <w:rsid w:val="00142514"/>
    <w:rsid w:val="001579C0"/>
    <w:rsid w:val="00177FBC"/>
    <w:rsid w:val="001A136A"/>
    <w:rsid w:val="001A4075"/>
    <w:rsid w:val="001A48F1"/>
    <w:rsid w:val="001B1413"/>
    <w:rsid w:val="001D5D67"/>
    <w:rsid w:val="00227C4F"/>
    <w:rsid w:val="00257853"/>
    <w:rsid w:val="00266761"/>
    <w:rsid w:val="00286B8C"/>
    <w:rsid w:val="0029019B"/>
    <w:rsid w:val="002A3ACC"/>
    <w:rsid w:val="002D770D"/>
    <w:rsid w:val="002E0D45"/>
    <w:rsid w:val="003079FB"/>
    <w:rsid w:val="003448CA"/>
    <w:rsid w:val="00354509"/>
    <w:rsid w:val="003555D0"/>
    <w:rsid w:val="003F2047"/>
    <w:rsid w:val="003F55AE"/>
    <w:rsid w:val="0046763A"/>
    <w:rsid w:val="0048482F"/>
    <w:rsid w:val="0052707D"/>
    <w:rsid w:val="0053562E"/>
    <w:rsid w:val="00573367"/>
    <w:rsid w:val="00604A16"/>
    <w:rsid w:val="00636A82"/>
    <w:rsid w:val="00662403"/>
    <w:rsid w:val="00670477"/>
    <w:rsid w:val="006846FB"/>
    <w:rsid w:val="006B7D60"/>
    <w:rsid w:val="00727D02"/>
    <w:rsid w:val="00762E5D"/>
    <w:rsid w:val="007A1A35"/>
    <w:rsid w:val="007E10F6"/>
    <w:rsid w:val="007E32B6"/>
    <w:rsid w:val="007F4F1F"/>
    <w:rsid w:val="00802C45"/>
    <w:rsid w:val="00813521"/>
    <w:rsid w:val="00815E0A"/>
    <w:rsid w:val="008904DE"/>
    <w:rsid w:val="00894E1F"/>
    <w:rsid w:val="008A4EBA"/>
    <w:rsid w:val="008B5561"/>
    <w:rsid w:val="008D1AB0"/>
    <w:rsid w:val="009172A9"/>
    <w:rsid w:val="00937FB6"/>
    <w:rsid w:val="00960FF5"/>
    <w:rsid w:val="00962D7B"/>
    <w:rsid w:val="00972270"/>
    <w:rsid w:val="00980F62"/>
    <w:rsid w:val="009A79D1"/>
    <w:rsid w:val="009D18EE"/>
    <w:rsid w:val="00A538D8"/>
    <w:rsid w:val="00A6149C"/>
    <w:rsid w:val="00A6606D"/>
    <w:rsid w:val="00A80240"/>
    <w:rsid w:val="00AA2379"/>
    <w:rsid w:val="00AC3996"/>
    <w:rsid w:val="00AC7509"/>
    <w:rsid w:val="00B463F9"/>
    <w:rsid w:val="00B61348"/>
    <w:rsid w:val="00BB0131"/>
    <w:rsid w:val="00BC21DD"/>
    <w:rsid w:val="00BE2953"/>
    <w:rsid w:val="00BF0CE7"/>
    <w:rsid w:val="00C32129"/>
    <w:rsid w:val="00C35B11"/>
    <w:rsid w:val="00C3617F"/>
    <w:rsid w:val="00C5187E"/>
    <w:rsid w:val="00C87455"/>
    <w:rsid w:val="00C96349"/>
    <w:rsid w:val="00CC24E6"/>
    <w:rsid w:val="00CC279B"/>
    <w:rsid w:val="00D14F26"/>
    <w:rsid w:val="00D23489"/>
    <w:rsid w:val="00D266E5"/>
    <w:rsid w:val="00D366B6"/>
    <w:rsid w:val="00D75014"/>
    <w:rsid w:val="00D77B19"/>
    <w:rsid w:val="00DA0492"/>
    <w:rsid w:val="00DB4A7F"/>
    <w:rsid w:val="00DE56C6"/>
    <w:rsid w:val="00E005A7"/>
    <w:rsid w:val="00E82124"/>
    <w:rsid w:val="00EA683C"/>
    <w:rsid w:val="00EA7676"/>
    <w:rsid w:val="00EB2657"/>
    <w:rsid w:val="00EB7BDC"/>
    <w:rsid w:val="00F040DD"/>
    <w:rsid w:val="00F1546E"/>
    <w:rsid w:val="00F20EEA"/>
    <w:rsid w:val="00F66B6C"/>
    <w:rsid w:val="00FD0AAE"/>
    <w:rsid w:val="00FE528E"/>
    <w:rsid w:val="0BECC8C9"/>
    <w:rsid w:val="0FEB236E"/>
    <w:rsid w:val="2FBBE51E"/>
    <w:rsid w:val="365552AA"/>
    <w:rsid w:val="37EDFC2D"/>
    <w:rsid w:val="3F5EDCDC"/>
    <w:rsid w:val="64EF3E1B"/>
    <w:rsid w:val="671C65DA"/>
    <w:rsid w:val="6FFF5CEB"/>
    <w:rsid w:val="73F591FC"/>
    <w:rsid w:val="765A203F"/>
    <w:rsid w:val="7F730E2A"/>
    <w:rsid w:val="7F878516"/>
    <w:rsid w:val="7FFF792C"/>
    <w:rsid w:val="8DFD7D27"/>
    <w:rsid w:val="ADEEE285"/>
    <w:rsid w:val="B6EF1160"/>
    <w:rsid w:val="BA7FC3AD"/>
    <w:rsid w:val="BD5DCF0E"/>
    <w:rsid w:val="CDFD6F15"/>
    <w:rsid w:val="DAEF4388"/>
    <w:rsid w:val="EEDF3340"/>
    <w:rsid w:val="F9EE3787"/>
    <w:rsid w:val="FDE6302D"/>
    <w:rsid w:val="FFFC84D4"/>
    <w:rsid w:val="FFFF53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qFormat="1" w:unhideWhenUsed="0" w:uiPriority="99"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6"/>
    <w:qFormat/>
    <w:uiPriority w:val="9"/>
    <w:pPr>
      <w:snapToGrid w:val="0"/>
      <w:spacing w:before="120" w:after="120" w:line="480" w:lineRule="atLeast"/>
      <w:outlineLvl w:val="0"/>
    </w:pPr>
    <w:rPr>
      <w:rFonts w:ascii="黑体" w:eastAsia="黑体" w:cs="黑体"/>
      <w:b/>
      <w:bCs/>
      <w:color w:val="000000"/>
      <w:sz w:val="32"/>
      <w:szCs w:val="32"/>
    </w:rPr>
  </w:style>
  <w:style w:type="paragraph" w:styleId="3">
    <w:name w:val="heading 2"/>
    <w:basedOn w:val="1"/>
    <w:next w:val="1"/>
    <w:link w:val="37"/>
    <w:unhideWhenUsed/>
    <w:qFormat/>
    <w:uiPriority w:val="9"/>
    <w:pPr>
      <w:snapToGrid w:val="0"/>
      <w:spacing w:before="120" w:after="120" w:line="480" w:lineRule="atLeast"/>
      <w:outlineLvl w:val="1"/>
    </w:pPr>
    <w:rPr>
      <w:rFonts w:ascii="黑体" w:eastAsia="黑体" w:cs="黑体"/>
      <w:color w:val="000000"/>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6"/>
    <w:next w:val="1"/>
    <w:link w:val="46"/>
    <w:unhideWhenUsed/>
    <w:qFormat/>
    <w:uiPriority w:val="9"/>
    <w:pPr>
      <w:spacing w:line="360" w:lineRule="auto"/>
      <w:outlineLvl w:val="4"/>
    </w:pPr>
    <w:rPr>
      <w:b/>
    </w:rPr>
  </w:style>
  <w:style w:type="character" w:default="1" w:styleId="23">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customStyle="1" w:styleId="6">
    <w:name w:val="无间隔1"/>
    <w:basedOn w:val="1"/>
    <w:qFormat/>
    <w:uiPriority w:val="1"/>
    <w:pPr>
      <w:snapToGrid w:val="0"/>
      <w:spacing w:line="300" w:lineRule="auto"/>
      <w:ind w:firstLine="480" w:firstLineChars="200"/>
      <w:jc w:val="center"/>
    </w:pPr>
    <w:rPr>
      <w:rFonts w:ascii="仿宋" w:hAnsi="仿宋" w:eastAsia="仿宋"/>
      <w:color w:val="000000"/>
    </w:rPr>
  </w:style>
  <w:style w:type="paragraph" w:styleId="7">
    <w:name w:val="toc 7"/>
    <w:basedOn w:val="1"/>
    <w:next w:val="1"/>
    <w:unhideWhenUsed/>
    <w:qFormat/>
    <w:uiPriority w:val="39"/>
    <w:pPr>
      <w:ind w:left="1200"/>
    </w:pPr>
    <w:rPr>
      <w:rFonts w:asciiTheme="minorHAnsi" w:hAnsiTheme="minorHAnsi" w:cstheme="minorHAnsi"/>
      <w:sz w:val="20"/>
    </w:rPr>
  </w:style>
  <w:style w:type="paragraph" w:styleId="8">
    <w:name w:val="table of authorities"/>
    <w:basedOn w:val="1"/>
    <w:next w:val="1"/>
    <w:unhideWhenUsed/>
    <w:qFormat/>
    <w:uiPriority w:val="99"/>
    <w:pPr>
      <w:ind w:left="240" w:hanging="240"/>
    </w:pPr>
    <w:rPr>
      <w:rFonts w:asciiTheme="minorHAnsi" w:hAnsiTheme="minorHAnsi" w:cstheme="minorHAnsi"/>
      <w:sz w:val="20"/>
    </w:rPr>
  </w:style>
  <w:style w:type="paragraph" w:styleId="9">
    <w:name w:val="toa heading"/>
    <w:basedOn w:val="1"/>
    <w:next w:val="1"/>
    <w:unhideWhenUsed/>
    <w:qFormat/>
    <w:uiPriority w:val="99"/>
    <w:pPr>
      <w:spacing w:before="240" w:after="120"/>
    </w:pPr>
    <w:rPr>
      <w:rFonts w:asciiTheme="minorHAnsi" w:hAnsiTheme="minorHAnsi" w:cstheme="minorHAnsi"/>
      <w:b/>
      <w:bCs/>
      <w:caps/>
      <w:sz w:val="20"/>
    </w:rPr>
  </w:style>
  <w:style w:type="paragraph" w:styleId="10">
    <w:name w:val="toc 5"/>
    <w:basedOn w:val="1"/>
    <w:next w:val="1"/>
    <w:unhideWhenUsed/>
    <w:qFormat/>
    <w:uiPriority w:val="39"/>
    <w:pPr>
      <w:ind w:left="720"/>
    </w:pPr>
    <w:rPr>
      <w:rFonts w:asciiTheme="minorHAnsi" w:hAnsiTheme="minorHAnsi" w:cstheme="minorHAnsi"/>
      <w:sz w:val="20"/>
    </w:rPr>
  </w:style>
  <w:style w:type="paragraph" w:styleId="11">
    <w:name w:val="toc 3"/>
    <w:basedOn w:val="1"/>
    <w:next w:val="1"/>
    <w:unhideWhenUsed/>
    <w:qFormat/>
    <w:uiPriority w:val="39"/>
    <w:pPr>
      <w:ind w:left="240"/>
    </w:pPr>
    <w:rPr>
      <w:rFonts w:asciiTheme="minorHAnsi" w:hAnsiTheme="minorHAnsi" w:cstheme="minorHAnsi"/>
      <w:sz w:val="20"/>
    </w:rPr>
  </w:style>
  <w:style w:type="paragraph" w:styleId="12">
    <w:name w:val="Plain Text"/>
    <w:basedOn w:val="1"/>
    <w:link w:val="34"/>
    <w:qFormat/>
    <w:uiPriority w:val="0"/>
    <w:rPr>
      <w:rFonts w:hAnsi="Courier New" w:cs="Courier New"/>
      <w:szCs w:val="21"/>
    </w:rPr>
  </w:style>
  <w:style w:type="paragraph" w:styleId="13">
    <w:name w:val="toc 8"/>
    <w:basedOn w:val="1"/>
    <w:next w:val="1"/>
    <w:unhideWhenUsed/>
    <w:qFormat/>
    <w:uiPriority w:val="39"/>
    <w:pPr>
      <w:ind w:left="1440"/>
    </w:pPr>
    <w:rPr>
      <w:rFonts w:asciiTheme="minorHAnsi" w:hAnsiTheme="minorHAnsi" w:cstheme="minorHAnsi"/>
      <w:sz w:val="20"/>
    </w:rPr>
  </w:style>
  <w:style w:type="paragraph" w:styleId="14">
    <w:name w:val="footer"/>
    <w:basedOn w:val="1"/>
    <w:link w:val="32"/>
    <w:qFormat/>
    <w:uiPriority w:val="99"/>
    <w:pPr>
      <w:tabs>
        <w:tab w:val="center" w:pos="4153"/>
        <w:tab w:val="right" w:pos="8306"/>
      </w:tabs>
      <w:snapToGrid w:val="0"/>
    </w:pPr>
    <w:rPr>
      <w:rFonts w:ascii="Times New Roman" w:hAnsi="Times New Roman" w:cs="Times New Roman"/>
      <w:sz w:val="18"/>
      <w:szCs w:val="18"/>
    </w:rPr>
  </w:style>
  <w:style w:type="paragraph" w:styleId="15">
    <w:name w:val="header"/>
    <w:basedOn w:val="1"/>
    <w:link w:val="3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6">
    <w:name w:val="toc 1"/>
    <w:basedOn w:val="1"/>
    <w:next w:val="1"/>
    <w:unhideWhenUsed/>
    <w:qFormat/>
    <w:uiPriority w:val="39"/>
    <w:pPr>
      <w:tabs>
        <w:tab w:val="right" w:leader="dot" w:pos="8296"/>
      </w:tabs>
      <w:snapToGrid w:val="0"/>
      <w:jc w:val="center"/>
    </w:pPr>
    <w:rPr>
      <w:rFonts w:asciiTheme="minorEastAsia" w:hAnsiTheme="minorEastAsia" w:eastAsiaTheme="minorEastAsia" w:cstheme="majorHAnsi"/>
      <w:caps/>
    </w:rPr>
  </w:style>
  <w:style w:type="paragraph" w:styleId="17">
    <w:name w:val="toc 4"/>
    <w:basedOn w:val="1"/>
    <w:next w:val="1"/>
    <w:unhideWhenUsed/>
    <w:qFormat/>
    <w:uiPriority w:val="39"/>
    <w:pPr>
      <w:ind w:left="480"/>
    </w:pPr>
    <w:rPr>
      <w:rFonts w:asciiTheme="minorHAnsi" w:hAnsiTheme="minorHAnsi" w:cstheme="minorHAnsi"/>
      <w:sz w:val="20"/>
    </w:rPr>
  </w:style>
  <w:style w:type="paragraph" w:styleId="18">
    <w:name w:val="toc 6"/>
    <w:basedOn w:val="1"/>
    <w:next w:val="1"/>
    <w:unhideWhenUsed/>
    <w:qFormat/>
    <w:uiPriority w:val="39"/>
    <w:pPr>
      <w:ind w:left="960"/>
    </w:pPr>
    <w:rPr>
      <w:rFonts w:asciiTheme="minorHAnsi" w:hAnsiTheme="minorHAnsi" w:cstheme="minorHAnsi"/>
      <w:sz w:val="20"/>
    </w:rPr>
  </w:style>
  <w:style w:type="paragraph" w:styleId="19">
    <w:name w:val="toc 2"/>
    <w:basedOn w:val="1"/>
    <w:next w:val="1"/>
    <w:unhideWhenUsed/>
    <w:qFormat/>
    <w:uiPriority w:val="39"/>
    <w:pPr>
      <w:tabs>
        <w:tab w:val="right" w:leader="dot" w:pos="8296"/>
      </w:tabs>
      <w:snapToGrid w:val="0"/>
    </w:pPr>
    <w:rPr>
      <w:rFonts w:asciiTheme="minorEastAsia" w:hAnsiTheme="minorEastAsia" w:eastAsiaTheme="minorEastAsia" w:cstheme="minorHAnsi"/>
    </w:rPr>
  </w:style>
  <w:style w:type="paragraph" w:styleId="20">
    <w:name w:val="toc 9"/>
    <w:basedOn w:val="1"/>
    <w:next w:val="1"/>
    <w:unhideWhenUsed/>
    <w:qFormat/>
    <w:uiPriority w:val="39"/>
    <w:pPr>
      <w:ind w:left="1680"/>
    </w:pPr>
    <w:rPr>
      <w:rFonts w:asciiTheme="minorHAnsi" w:hAnsiTheme="minorHAnsi" w:cstheme="minorHAnsi"/>
      <w:sz w:val="20"/>
    </w:rPr>
  </w:style>
  <w:style w:type="paragraph" w:styleId="21">
    <w:name w:val="List 4"/>
    <w:basedOn w:val="1"/>
    <w:qFormat/>
    <w:uiPriority w:val="99"/>
    <w:pPr>
      <w:ind w:left="100" w:leftChars="600" w:hanging="200" w:hangingChars="200"/>
    </w:pPr>
    <w:rPr>
      <w:rFonts w:ascii="Times New Roman" w:hAnsi="Times New Roman" w:cs="Times New Roman"/>
      <w:szCs w:val="21"/>
    </w:rPr>
  </w:style>
  <w:style w:type="paragraph" w:styleId="22">
    <w:name w:val="Normal (Web)"/>
    <w:basedOn w:val="1"/>
    <w:unhideWhenUsed/>
    <w:qFormat/>
    <w:uiPriority w:val="99"/>
    <w:pPr>
      <w:spacing w:before="100" w:beforeAutospacing="1" w:after="100" w:afterAutospacing="1"/>
    </w:pPr>
  </w:style>
  <w:style w:type="character" w:styleId="24">
    <w:name w:val="FollowedHyperlink"/>
    <w:basedOn w:val="23"/>
    <w:unhideWhenUsed/>
    <w:qFormat/>
    <w:uiPriority w:val="99"/>
    <w:rPr>
      <w:color w:val="954F72" w:themeColor="followedHyperlink"/>
      <w:u w:val="single"/>
      <w14:textFill>
        <w14:solidFill>
          <w14:schemeClr w14:val="folHlink"/>
        </w14:solidFill>
      </w14:textFill>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table" w:styleId="27">
    <w:name w:val="Table Grid"/>
    <w:basedOn w:val="26"/>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列表段落1"/>
    <w:basedOn w:val="1"/>
    <w:qFormat/>
    <w:uiPriority w:val="34"/>
    <w:pPr>
      <w:ind w:firstLine="420" w:firstLineChars="200"/>
    </w:pPr>
  </w:style>
  <w:style w:type="paragraph" w:customStyle="1" w:styleId="29">
    <w:name w:val="条目"/>
    <w:basedOn w:val="1"/>
    <w:qFormat/>
    <w:uiPriority w:val="99"/>
    <w:pPr>
      <w:tabs>
        <w:tab w:val="left" w:pos="1080"/>
        <w:tab w:val="left" w:pos="1260"/>
      </w:tabs>
      <w:spacing w:line="300" w:lineRule="auto"/>
      <w:jc w:val="center"/>
    </w:pPr>
    <w:rPr>
      <w:rFonts w:ascii="黑体" w:hAnsi="黑体" w:eastAsia="黑体" w:cs="Times New Roman"/>
      <w:color w:val="000000"/>
      <w:sz w:val="32"/>
      <w:szCs w:val="32"/>
    </w:rPr>
  </w:style>
  <w:style w:type="paragraph" w:customStyle="1" w:styleId="30">
    <w:name w:val="样式 样式3 + 首行缩进:  2 字符"/>
    <w:basedOn w:val="1"/>
    <w:qFormat/>
    <w:uiPriority w:val="99"/>
    <w:pPr>
      <w:tabs>
        <w:tab w:val="left" w:pos="900"/>
        <w:tab w:val="left" w:pos="1080"/>
      </w:tabs>
      <w:adjustRightInd w:val="0"/>
      <w:snapToGrid w:val="0"/>
      <w:spacing w:line="300" w:lineRule="auto"/>
      <w:ind w:firstLine="540" w:firstLineChars="225"/>
    </w:pPr>
    <w:rPr>
      <w:b/>
      <w:bCs/>
      <w:sz w:val="36"/>
      <w:szCs w:val="36"/>
    </w:rPr>
  </w:style>
  <w:style w:type="character" w:customStyle="1" w:styleId="31">
    <w:name w:val="样式3 Char"/>
    <w:basedOn w:val="23"/>
    <w:qFormat/>
    <w:uiPriority w:val="99"/>
    <w:rPr>
      <w:rFonts w:eastAsia="仿宋_GB2312" w:cs="Times New Roman"/>
      <w:kern w:val="2"/>
      <w:sz w:val="24"/>
      <w:szCs w:val="24"/>
      <w:lang w:val="en-US" w:eastAsia="zh-CN"/>
    </w:rPr>
  </w:style>
  <w:style w:type="character" w:customStyle="1" w:styleId="32">
    <w:name w:val="页脚 字符"/>
    <w:basedOn w:val="23"/>
    <w:link w:val="14"/>
    <w:qFormat/>
    <w:uiPriority w:val="99"/>
    <w:rPr>
      <w:rFonts w:ascii="Times New Roman" w:hAnsi="Times New Roman" w:eastAsia="宋体" w:cs="Times New Roman"/>
      <w:sz w:val="18"/>
      <w:szCs w:val="18"/>
    </w:rPr>
  </w:style>
  <w:style w:type="character" w:customStyle="1" w:styleId="33">
    <w:name w:val="页眉 字符"/>
    <w:basedOn w:val="23"/>
    <w:link w:val="15"/>
    <w:qFormat/>
    <w:uiPriority w:val="99"/>
    <w:rPr>
      <w:rFonts w:ascii="Times New Roman" w:hAnsi="Times New Roman" w:eastAsia="宋体" w:cs="Times New Roman"/>
      <w:sz w:val="18"/>
      <w:szCs w:val="18"/>
    </w:rPr>
  </w:style>
  <w:style w:type="character" w:customStyle="1" w:styleId="34">
    <w:name w:val="纯文本 字符"/>
    <w:basedOn w:val="23"/>
    <w:link w:val="12"/>
    <w:qFormat/>
    <w:uiPriority w:val="0"/>
    <w:rPr>
      <w:rFonts w:ascii="宋体" w:hAnsi="Courier New" w:eastAsia="宋体" w:cs="Courier New"/>
      <w:sz w:val="24"/>
      <w:szCs w:val="21"/>
    </w:rPr>
  </w:style>
  <w:style w:type="character" w:customStyle="1" w:styleId="35">
    <w:name w:val="未处理的提及1"/>
    <w:basedOn w:val="23"/>
    <w:unhideWhenUsed/>
    <w:qFormat/>
    <w:uiPriority w:val="99"/>
    <w:rPr>
      <w:color w:val="605E5C"/>
      <w:shd w:val="clear" w:color="auto" w:fill="E1DFDD"/>
    </w:rPr>
  </w:style>
  <w:style w:type="character" w:customStyle="1" w:styleId="36">
    <w:name w:val="标题 1 字符"/>
    <w:basedOn w:val="23"/>
    <w:link w:val="2"/>
    <w:qFormat/>
    <w:uiPriority w:val="9"/>
    <w:rPr>
      <w:rFonts w:ascii="黑体" w:hAnsi="宋体" w:eastAsia="黑体" w:cs="黑体"/>
      <w:b/>
      <w:bCs/>
      <w:color w:val="000000"/>
      <w:sz w:val="32"/>
      <w:szCs w:val="32"/>
    </w:rPr>
  </w:style>
  <w:style w:type="character" w:customStyle="1" w:styleId="37">
    <w:name w:val="标题 2 字符"/>
    <w:basedOn w:val="23"/>
    <w:link w:val="3"/>
    <w:qFormat/>
    <w:uiPriority w:val="9"/>
    <w:rPr>
      <w:rFonts w:ascii="黑体" w:hAnsi="宋体" w:eastAsia="黑体" w:cs="黑体"/>
      <w:color w:val="000000"/>
      <w:sz w:val="32"/>
      <w:szCs w:val="32"/>
    </w:rPr>
  </w:style>
  <w:style w:type="character" w:customStyle="1" w:styleId="38">
    <w:name w:val="标题 4 字符"/>
    <w:basedOn w:val="23"/>
    <w:link w:val="4"/>
    <w:qFormat/>
    <w:uiPriority w:val="9"/>
    <w:rPr>
      <w:rFonts w:asciiTheme="majorHAnsi" w:hAnsiTheme="majorHAnsi" w:eastAsiaTheme="majorEastAsia" w:cstheme="majorBidi"/>
      <w:b/>
      <w:bCs/>
      <w:sz w:val="28"/>
      <w:szCs w:val="28"/>
    </w:rPr>
  </w:style>
  <w:style w:type="table" w:customStyle="1" w:styleId="39">
    <w:name w:val="网格表 1 浅色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0">
    <w:name w:val="网格表 41"/>
    <w:basedOn w:val="26"/>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1">
    <w:name w:val="网格表 4 - 着色 31"/>
    <w:basedOn w:val="26"/>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2">
    <w:name w:val="网格表 21"/>
    <w:basedOn w:val="26"/>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
    <w:name w:val="网格表 1 浅色 - 着色 51"/>
    <w:basedOn w:val="26"/>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character" w:customStyle="1" w:styleId="44">
    <w:name w:val="未处理的提及2"/>
    <w:basedOn w:val="23"/>
    <w:unhideWhenUsed/>
    <w:qFormat/>
    <w:uiPriority w:val="99"/>
    <w:rPr>
      <w:color w:val="605E5C"/>
      <w:shd w:val="clear" w:color="auto" w:fill="E1DFDD"/>
    </w:rPr>
  </w:style>
  <w:style w:type="paragraph" w:customStyle="1" w:styleId="45">
    <w:name w:val="TOC 标题1"/>
    <w:basedOn w:val="2"/>
    <w:next w:val="1"/>
    <w:unhideWhenUsed/>
    <w:qFormat/>
    <w:uiPriority w:val="39"/>
    <w:pPr>
      <w:keepNext/>
      <w:keepLines/>
      <w:snapToGrid/>
      <w:spacing w:before="480" w:after="0" w:line="276" w:lineRule="auto"/>
      <w:outlineLvl w:val="9"/>
    </w:pPr>
    <w:rPr>
      <w:rFonts w:asciiTheme="majorHAnsi" w:hAnsiTheme="majorHAnsi" w:eastAsiaTheme="majorEastAsia" w:cstheme="majorBidi"/>
      <w:color w:val="2E75B6" w:themeColor="accent1" w:themeShade="BF"/>
      <w:sz w:val="28"/>
      <w:szCs w:val="28"/>
    </w:rPr>
  </w:style>
  <w:style w:type="character" w:customStyle="1" w:styleId="46">
    <w:name w:val="标题 5 字符"/>
    <w:basedOn w:val="23"/>
    <w:link w:val="5"/>
    <w:qFormat/>
    <w:uiPriority w:val="9"/>
    <w:rPr>
      <w:rFonts w:ascii="仿宋" w:hAnsi="仿宋" w:eastAsia="仿宋" w:cs="宋体"/>
      <w:b/>
      <w:color w:val="000000"/>
      <w:kern w:val="0"/>
      <w:sz w:val="24"/>
      <w:szCs w:val="24"/>
    </w:rPr>
  </w:style>
  <w:style w:type="table" w:customStyle="1" w:styleId="47">
    <w:name w:val="网格表 5 深色1"/>
    <w:basedOn w:val="2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8">
    <w:name w:val="无格式表格 51"/>
    <w:basedOn w:val="26"/>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1018</Words>
  <Characters>5809</Characters>
  <Lines>48</Lines>
  <Paragraphs>13</Paragraphs>
  <TotalTime>0</TotalTime>
  <ScaleCrop>false</ScaleCrop>
  <LinksUpToDate>false</LinksUpToDate>
  <CharactersWithSpaces>6814</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2021-05-08T23:10:00Z</dcterms:created>
  <dc:creator>阮晓龙</dc:creator>
  <cp:lastModifiedBy>lishengjia</cp:lastModifiedBy>
  <cp:lastPrinted>2021-05-09T09:31:00Z</cp:lastPrinted>
  <dcterms:modified xsi:type="dcterms:W3CDTF">2021-11-21T10:20:56Z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